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b/>
          <w:bCs/>
          <w:color w:val="0000FF"/>
          <w:lang w:val="en-US"/>
        </w:rPr>
        <w:t>ORDONANŢĂ DE URGENŢĂ nr. 125 din 27 decembrie 2011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pentru modificarea şi completarea </w:t>
      </w:r>
      <w:r>
        <w:rPr>
          <w:rFonts w:ascii="Courier New" w:hAnsi="Courier New" w:cs="Courier New"/>
          <w:vanish/>
          <w:lang w:val="en-US"/>
        </w:rPr>
        <w:t>&lt;LLNK 12003   571 10 201   0 18&gt;</w:t>
      </w:r>
      <w:r>
        <w:rPr>
          <w:rFonts w:ascii="Courier New" w:hAnsi="Courier New" w:cs="Courier New"/>
          <w:color w:val="0000FF"/>
          <w:u w:val="single"/>
          <w:lang w:val="en-US"/>
        </w:rPr>
        <w:t>Legii nr. 571/2003</w:t>
      </w:r>
      <w:r>
        <w:rPr>
          <w:rFonts w:ascii="Courier New" w:hAnsi="Courier New" w:cs="Courier New"/>
          <w:lang w:val="en-US"/>
        </w:rPr>
        <w:t xml:space="preserve"> privind Codul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EMITENT:     </w:t>
      </w:r>
      <w:r>
        <w:rPr>
          <w:rFonts w:ascii="Courier New" w:hAnsi="Courier New" w:cs="Courier New"/>
          <w:color w:val="0000FF"/>
          <w:lang w:val="en-US"/>
        </w:rPr>
        <w:t>GUVERNUL</w:t>
      </w: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 xml:space="preserve">PUBLICAT ÎN: </w:t>
      </w:r>
      <w:r>
        <w:rPr>
          <w:rFonts w:ascii="Courier New" w:hAnsi="Courier New" w:cs="Courier New"/>
          <w:color w:val="0000FF"/>
          <w:lang w:val="en-US"/>
        </w:rPr>
        <w:t>MONITORUL OFICIAL nr. 938 din 30 decembrie 2011</w:t>
      </w: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b/>
          <w:bCs/>
          <w:lang w:val="en-US"/>
        </w:rPr>
        <w:t>Data intrarii in vigoare : 01/01/2012</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vederea respectării angajamentelor asumate de Guvernul României în Scrisoarea de intenţie şi în Memorandumul tehnic de înţelegere încheiate ca urmare a Aranjamentului stand-by de tip preventiv dintre România şi Fondul Monetar Internaţional, referitoare la reglementarea şi supravegherea sistemului financiar, precum şi la implementarea unor măsuri de reducere a numărului foarte mare al persoanelor înregistrate în scopuri de TVA, prin anularea înregistrării în scopuri de TVA a contribuabililor care ori nu desfăşoară nicio activitate, ori nu depun deconturi de TVA la termenele prevăzute de lege,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ţinând seama de necesitatea perfecţionării continue a legislaţiei fiscale, de conjunctura economică actuală, de principalele caracteristici ale politicii bugetare a României în perioada următoare, care vor fi subordonate obiectivelor de susţinere a creşterii economice,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luând în considerare faptul că neadoptarea şi nepublicarea până la data de 31 decembrie 2011 a actelor cu putere de lege cu privire la cadrul fiscal de determinare a profitului impozabil pentru contribuabilii care aplică reglementările contabile conforme cu Standardele internaţionale de raportare financiară conduc la: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imposibilitatea instituţiilor de credit de a duce la îndeplinire obligaţiile care derivă din noile prevederi legale, ca urmare a modificărilor reglementărilor contabile;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imposibilitatea elaborării în timp util a legislaţiei secundare, cu consecinţe negative asupra instituţiilor de credit în ceea ce priveşte managementul financiar şi planul afacerilor,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ţinând seama de necesitatea clarificării tratamentului fiscal aplicabil contribuabililor declaraţi inactivi şi celor a căror înregistrare în scopuri de TVA a fost anulată,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necesitatea acordării deductibilităţii limitate în procent de 50% în cazul cheltuielilor privind combustibilul pentru anumite vehicule rutiere motorizate care sunt destinate exclusiv transportului rutier de persoane, precum şi a TVA aferente achiziţiei vehiculelor respective şi a combustibilului consumat de acestea, pentru care România a consultat Comitetul TVA,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necesitatea alinierii la acquis-ul comunitar a prevederilor naţionale referitoare la taxarea inversă pentru deşeuri, în vederea diminuării fenomenelor de evaziune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luând în considerare necesitatea reglementării unui sistem simplificat de impunere a veniturilor realizate de către persoanele fizice - proprietari de camere închiriate în scop turistic,</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întrucât se impune revizuirea sistemului actual de impunere a veniturilor obţinute de persoanele fizice din arendarea bunurilor agricole din patrimoniul personal, în sensul simplificării acestuia,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întrucât se impune asigurarea atingerii nivelului minim obligatoriu de accize conform graficului asumat prin documentul de </w:t>
      </w:r>
      <w:r>
        <w:rPr>
          <w:rFonts w:ascii="Courier New" w:hAnsi="Courier New" w:cs="Courier New"/>
          <w:lang w:val="en-US"/>
        </w:rPr>
        <w:lastRenderedPageBreak/>
        <w:t>poziţie adoptat în cadrul negocierilor de aderare la Uniunea Europeană, pentru preîntâmpinarea declanşării procedurii de infringement,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contextul în care este necesară continuarea simplificării şi unificării legislaţiei şi a administrării contribuţiilor sociale obligatorii datorate de persoanele fizice,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având în vedere necesitatea eliminării dificultăţilor de natură tehnică apărute în aplicarea actului normativ supus modificării şi completării,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considerarea faptului că aceste elemente constituie situaţii extraordinare a căror reglementare nu poate fi amânată şi vizează totodată interesul public,</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 temeiul art. 115 alin. (4) din Constituţia României, republicată,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Guvernul României adoptă prezenta ordonanţă de urgenţă.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12003   571 10 201   0 18&gt;</w:t>
      </w:r>
      <w:r>
        <w:rPr>
          <w:rFonts w:ascii="Courier New" w:hAnsi="Courier New" w:cs="Courier New"/>
          <w:color w:val="0000FF"/>
          <w:u w:val="single"/>
          <w:lang w:val="en-US"/>
        </w:rPr>
        <w:t>Legea nr. 571/2003</w:t>
      </w:r>
      <w:r>
        <w:rPr>
          <w:rFonts w:ascii="Courier New" w:hAnsi="Courier New" w:cs="Courier New"/>
          <w:lang w:val="en-US"/>
        </w:rPr>
        <w:t xml:space="preserve"> privind Codul fiscal, publicată în Monitorul Oficial al României, Partea I, nr. 927 din 23 decembrie 2003, cu modificările şi completările ulterioare, se modifică şi se completează după cum urmează: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La articolul 2, alineatul (2)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Contribuţiile sociale reglementate prin prezentul cod sunt următoarele: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contribuţiile de asigurări sociale datorate bugetului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contribuţiile de asigurări sociale de sănătate datorate bugetului Fondului naţional unic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contribuţia pentru concedii şi indemnizaţii de asigurări sociale de sănătate datorată de angajator bugetului Fondului naţional unic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contribuţiile asigurărilor pentru şomaj datorate bugetului asigurărilor pentru şomaj;</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contribuţia de asigurare pentru accidente de muncă şi boli profesionale datorată de angajator bugetului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contribuţia la Fondul de garantare pentru plata creanţelor salariale, datorată de persoanele fizice şi juridice care au calitatea de angajator potrivit </w:t>
      </w:r>
      <w:r>
        <w:rPr>
          <w:rFonts w:ascii="Courier New" w:hAnsi="Courier New" w:cs="Courier New"/>
          <w:vanish/>
          <w:lang w:val="en-US"/>
        </w:rPr>
        <w:t>&lt;LLNK 12006   200 10 202   4 29&gt;</w:t>
      </w:r>
      <w:r>
        <w:rPr>
          <w:rFonts w:ascii="Courier New" w:hAnsi="Courier New" w:cs="Courier New"/>
          <w:color w:val="0000FF"/>
          <w:u w:val="single"/>
          <w:lang w:val="en-US"/>
        </w:rPr>
        <w:t>art. 4 din Legea nr. 200/2006</w:t>
      </w:r>
      <w:r>
        <w:rPr>
          <w:rFonts w:ascii="Courier New" w:hAnsi="Courier New" w:cs="Courier New"/>
          <w:lang w:val="en-US"/>
        </w:rPr>
        <w:t xml:space="preserve"> privind constituirea şi utilizarea Fondului de garantare pentru plata creanţelor salariale, cu modificările ulterioare."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La articolul 7 alineatul (1), după punctul 14 se introduce un nou punct, punctul 14^1,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"14^1. impozitul pe profit amânat - impozitul plătibil/recuperabil în perioadele viitoare în legătură cu diferenţele temporare impozabile/deductibile dintre valoarea contabilă a unui activ sau a unei datorii şi valoarea fiscală a acestora;".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La articolul 7 alineatul (1), după punctul 33 se introduce un nou punct, punctul 34,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"34. Contribuabilii care aplică reglementările contabile conforme cu Standardele internaţionale de raportare financiară pentru determinarea valorii fiscale vor avea în vedere şi următoarele reguli: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imobilizările necorporale, în valoarea fiscală se includ şi reevaluările efectuate potrivit reglementărilor contabile. În cazul în care se efectuează reevaluări ale imobilizărilor necorporale care determină o descreştere a valorii acestora sub valoarea rămasă neamortizată stabilită în baza valorii de înregistrare în patrimoniu, valoarea fiscală rămasă neamortizată a imobilizărilor necorporale se recalculează până la nivelul celei stabilite pe baza valorii de înregistrare în patrimoniu;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cazul în care se trece de la modelul reevaluării la modelul bazat pe cost, în valoarea fiscală a activelor şi pasivelor stabilită potrivit regulilor prevăzute la pct. 33, cu excepţia mijloacelor fixe amortizabile şi a terenurilor, nu se include actualizarea cu rata inflaţiei;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în cazul în care se trece de la modelul reevaluării la modelul bazat pe cost, din valoarea fiscală a mijloacelor fixe amortizabile şi a terenurilor se scad reevaluările efectuate potrivit reglementărilor contabile şi se include actualizarea cu rata inflaţiei;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pentru proprietăţile imobiliare clasificate ca investiţii imobiliare, valoarea fiscală este reprezentată de costul de achiziţie, de producţie sau de valoarea de piaţă a investiţiilor imobiliare dobândite cu titlu gratuit ori constituite ca aport la data intrării în patrimoniul contribuabilului, utilizată pentru calculul amortizării fiscale, după caz. În valoarea fiscală se includ şi evaluările efectuate potrivit reglementărilor contabile. În cazul în care se efectuează evaluări ale investiţiilor imobiliare care determină o descreştere a valorii acestora sub valoarea rămasă neamortizată stabilită în baza costului de achiziţie/producţie sau valorii de piaţă a investiţiilor imobiliare dobândite cu titlu gratuit ori constituite ca aport, valoarea fiscală rămasă neamortizată a investiţiilor imobiliare se recalculează până la nivelul celei stabilite pe baza costului de achiziţie/producţie sau valorii de piaţă, după caz, a investiţiilor imobiliare."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La articolul 11, alineatele (1^1) şi (1^2)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Contribuabilii declaraţi inactivi conform </w:t>
      </w:r>
      <w:r>
        <w:rPr>
          <w:rFonts w:ascii="Courier New" w:hAnsi="Courier New" w:cs="Courier New"/>
          <w:vanish/>
          <w:lang w:val="en-US"/>
        </w:rPr>
        <w:t>&lt;LLNK 12003    92131 322  78 46&gt;</w:t>
      </w:r>
      <w:r>
        <w:rPr>
          <w:rFonts w:ascii="Courier New" w:hAnsi="Courier New" w:cs="Courier New"/>
          <w:color w:val="0000FF"/>
          <w:u w:val="single"/>
          <w:lang w:val="en-US"/>
        </w:rPr>
        <w:t>art. 78^1 din Ordonanţa Guvernului nr. 92/2003</w:t>
      </w:r>
      <w:r>
        <w:rPr>
          <w:rFonts w:ascii="Courier New" w:hAnsi="Courier New" w:cs="Courier New"/>
          <w:lang w:val="en-US"/>
        </w:rPr>
        <w:t xml:space="preserve"> privind Codul de procedură fiscală, republicată, cu modificările şi completările ulterioare, care desfăşoară activităţi economice în perioada de inactivitate, sunt supuşi obligaţiilor privind plata impozitelor şi taxelor prevăzute de prezenta lege, dar nu beneficiază de dreptul de deducere a cheltuielilor şi a taxei pe valoarea adăugată aferente achiziţiilor efectuate în perioada respectivă.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Beneficiarii care achiziţionează bunuri şi/sau servicii de la contribuabili după înscrierea acestora ca inactivi în Registrul contribuabililor inactivi/reactivaţi conform </w:t>
      </w:r>
      <w:r>
        <w:rPr>
          <w:rFonts w:ascii="Courier New" w:hAnsi="Courier New" w:cs="Courier New"/>
          <w:vanish/>
          <w:lang w:val="en-US"/>
        </w:rPr>
        <w:t>&lt;LLNK 12003    92131 322  78 46&gt;</w:t>
      </w:r>
      <w:r>
        <w:rPr>
          <w:rFonts w:ascii="Courier New" w:hAnsi="Courier New" w:cs="Courier New"/>
          <w:color w:val="0000FF"/>
          <w:u w:val="single"/>
          <w:lang w:val="en-US"/>
        </w:rPr>
        <w:t>art. 78^1 din Ordonanţa Guvernului nr. 92/2003</w:t>
      </w:r>
      <w:r>
        <w:rPr>
          <w:rFonts w:ascii="Courier New" w:hAnsi="Courier New" w:cs="Courier New"/>
          <w:lang w:val="en-US"/>
        </w:rPr>
        <w:t xml:space="preserve">, republicată, cu modificările şi completările </w:t>
      </w:r>
      <w:r>
        <w:rPr>
          <w:rFonts w:ascii="Courier New" w:hAnsi="Courier New" w:cs="Courier New"/>
          <w:lang w:val="en-US"/>
        </w:rPr>
        <w:lastRenderedPageBreak/>
        <w:t>ulterioare, nu beneficiază de dreptul de deducere a cheltuielilor şi a taxei pe valoarea adăugată aferente achiziţiilor respective, cu excepţia achiziţiilor de bunuri efectuate în cadrul procedurii de executare silită."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La articolul 11, după alineatul (1^2) se introduc două noi alineate, alineatele (1^3) şi (1^4),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Contribuabilii cărora li s-a anulat înregistrarea în scopuri de TVA conform prevederilor art. 153 alin. (9) lit. b)-e) nu beneficiază de dreptul de deducere a taxei pe valoarea adăugată aferente achiziţiilor efectuate în perioada respectivă, dar sunt supuşi obligaţiei de plată a TVA colectate, în conformitate cu prevederile titlului VI, aferentă operaţiunilor impozabile desfăşurate în perioada respectivă.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Beneficiarii care achiziţionează bunuri şi/sau servicii de la contribuabilii cărora li s-a anulat înregistrarea în scopuri de TVA conform prevederilor art. 153 alin. (9) lit. b)-e) şi au fost înscrişi în Registrul persoanelor impozabile a căror înregistrare în scopuri de TVA conform art. 153 a fost anulată nu beneficiază de dreptul de deducere a taxei pe valoarea adăugată aferente achiziţiilor respective, cu excepţia achiziţiilor de bunuri efectuate în cadrul procedurii de executare silită."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După articolul 19^2 se introduce un nou articol, articolul 19^3,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"Reguli fiscale pentru contribuabilii care aplică reglementările contabile conforme cu Standardele internaţionale de raportare financiară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19^3. - Contribuabilii care aplică reglementările contabile conforme cu Standardele internaţionale de raportare financiară pentru determinarea profitului impozabil vor avea în vedere şi următoarele reguli: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pentru sumele înregistrate în rezultatul reportat din provizioane specifice, ca urmare a implementării reglementărilor contabile conforme cu Standardele internaţionale de raportare financiară ca bază a contabilităţii, se aplică următorul tratament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înregistrate în soldul creditor al contului «Rezultatul reportat din provizioane specifice», reprezentând diferenţele dintre valoarea provizioanelor specifice determinate la data de 31 decembrie 2011 potrivit </w:t>
      </w:r>
      <w:r>
        <w:rPr>
          <w:rFonts w:ascii="Courier New" w:hAnsi="Courier New" w:cs="Courier New"/>
          <w:vanish/>
          <w:lang w:val="en-US"/>
        </w:rPr>
        <w:t>&lt;LLNK 12009     3120 601   0 53&gt;</w:t>
      </w:r>
      <w:r>
        <w:rPr>
          <w:rFonts w:ascii="Courier New" w:hAnsi="Courier New" w:cs="Courier New"/>
          <w:color w:val="0000FF"/>
          <w:u w:val="single"/>
          <w:lang w:val="en-US"/>
        </w:rPr>
        <w:t>Regulamentului Băncii Naţionale a României nr. 3/2009</w:t>
      </w:r>
      <w:r>
        <w:rPr>
          <w:rFonts w:ascii="Courier New" w:hAnsi="Courier New" w:cs="Courier New"/>
          <w:lang w:val="en-US"/>
        </w:rPr>
        <w:t xml:space="preserve"> privind clasificarea creditelor şi plasamentelor, precum şi constituirea, regularizarea şi utilizarea provizioanelor specifice de risc de credit, cu modificările şi completările ulterioare, şi ajustările pentru depreciere, evidenţiate la data de 1 ianuarie 2012 potrivit Standardelor internaţionale de raportare financiară, aferente elementelor pentru care au fost constituite respectivele provizioane specifice, sunt tratate ca rezerve, acestea urmând să fie impozitate potrivit art. 22 alin. (5);</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sumele înregistrate în soldul debitor al contului «Rezultatul reportat din provizioane specifice», reprezentând diferenţele dintre </w:t>
      </w:r>
      <w:r>
        <w:rPr>
          <w:rFonts w:ascii="Courier New" w:hAnsi="Courier New" w:cs="Courier New"/>
          <w:lang w:val="en-US"/>
        </w:rPr>
        <w:lastRenderedPageBreak/>
        <w:t xml:space="preserve">valoarea provizioanelor specifice determinate la data de 31 decembrie 2011 potrivit </w:t>
      </w:r>
      <w:r>
        <w:rPr>
          <w:rFonts w:ascii="Courier New" w:hAnsi="Courier New" w:cs="Courier New"/>
          <w:vanish/>
          <w:lang w:val="en-US"/>
        </w:rPr>
        <w:t>&lt;LLNK 12009     3120 601   0 53&gt;</w:t>
      </w:r>
      <w:r>
        <w:rPr>
          <w:rFonts w:ascii="Courier New" w:hAnsi="Courier New" w:cs="Courier New"/>
          <w:color w:val="0000FF"/>
          <w:u w:val="single"/>
          <w:lang w:val="en-US"/>
        </w:rPr>
        <w:t>Regulamentului Băncii Naţionale a României nr. 3/2009</w:t>
      </w:r>
      <w:r>
        <w:rPr>
          <w:rFonts w:ascii="Courier New" w:hAnsi="Courier New" w:cs="Courier New"/>
          <w:lang w:val="en-US"/>
        </w:rPr>
        <w:t>, cu modificările şi completările ulterioare, şi ajustările pentru depreciere, evidenţiate la data de 1 ianuarie 2012 potrivit Standardelor internaţionale de raportare financiară, aferente elementelor pentru care au fost constituite respectivele provizioane specifice, reprezintă elemente similare cheltuielilor, în mod eşalonat, în tranşe egale, pe o perioadă de 3 ani;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pentru sumele înregistrate în rezultatul reportat provenit din actualizarea cu rata inflaţiei, ca urmare a implementării reglementărilor contabile conforme cu Standardele internaţionale de raportare financiară ca bază a contabilităţii, se aplică următorul tratament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nete înregistrate în creditul contului rezultatul reportat din actualizarea cu rata inflaţiei a mijloacelor fixe amortizabile şi a terenurilor sunt tratate ca rezerve, cu condiţia evidenţierii într-un analitic distinct a acestor sume, acestea urmând să fie impozitate potrivit art. 22 alin. (5);</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sumele înregistrate în creditul contului rezultatul reportat din actualizarea cu rata inflaţiei a activelor, cu excepţia actualizării cu rata inflaţiei a mijloacelor fixe amortizabile şi a terenurilor, nu reprezintă elemente similare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sumele înregistrate în debitul contului rezultatul reportat din actualizarea cu rata inflaţiei a pasivelor, cu excepţia actualizării cu rata inflaţiei a amortizării mijloacelor fixe, nu reprezintă elemente similare cheltuielilor;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pentru sumele înregistrate în rezultatul reportat provenit din alte ajustări, ca urmare a implementării reglementărilor contabile conforme cu Standardele internaţionale de raportare financiară ca bază a contabilităţii, cu excepţia sumelor care provin din provizioane specifice şi a sumelor care provin din actualizarea cu rata inflaţiei, se aplică următorul tratament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sumele care provin din anularea unor cheltuieli pentru care s-a acordat deducere reprezintă elemente similare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sumele care reprezintă elemente de natura veniturilor înregistrate suplimentar, potrivit reglementărilor contabile conforme cu Standardele internaţionale de raportare financiară, reprezintă elemente similare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sumele care reprezintă elemente de natura cheltuielilor înregistrate suplimentar, potrivit reglementărilor contabile conforme cu Standardele internaţionale de raportare financiară, sunt considerate elemente similare cheltuielilor numai dacă acestea sunt deductibile în conformitate cu prevederile art. 21;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sumele care provin din anularea unor cheltuieli pentru care nu s-a acordat deducere nu reprezintă elemente similare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sumele care provin din anularea unor venituri care au reprezentat venituri neimpozabile nu reprezintă elemente similare cheltuielilor;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în cazul în care în rezultatul reportat provenit din alte ajustări, ca urmare a implementării reglementărilor contabile conforme cu Standardele internaţionale de raportare financiară ca bază a contabilităţii, se înregistrează sume care provin din retratarea unor </w:t>
      </w:r>
      <w:r>
        <w:rPr>
          <w:rFonts w:ascii="Courier New" w:hAnsi="Courier New" w:cs="Courier New"/>
          <w:lang w:val="en-US"/>
        </w:rPr>
        <w:lastRenderedPageBreak/>
        <w:t>provizioane, altele decât cele prevăzute la lit. a), sumele care provin din anularea provizioanelor care au reprezentat cheltuieli nedeductibile nu reprezintă elemente similare veniturilor, iar sumele rezultate din introducerea provizioanelor conform reglementărilor contabile conforme cu Standardele internaţionale de raportare financiară nu reprezintă elemente similare cheltuielilor."</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La articolul 20, literele b) şi c)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diferenţele favorabile de valoare a titlurilor de participare, înregistrate ca urmare a încorporării rezervelor, beneficiilor sau primelor de emisiune la persoanele juridice la care se deţin titluri de participare. Acestea sunt impozabile la data cesionării, transmiterii cu titlu gratuit, retragerii capitalului social sau lichidării persoanei juridice la care se deţin titlurile de participare;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veniturile din anularea cheltuielilor pentru care nu s-a acordat deducere, veniturile din reducerea sau anularea provizioanelor pentru care nu s-a acordat deducere, veniturile din recuperarea cheltuielilor nedeductibile, veniturile din restituirea ori anularea unor dobânzi şi/sau penalităţi de întârziere pentru care nu s-a acordat deducere, precum şi veniturile reprezentând anularea rezervei înregistrate ca urmare a participării în natură la capitalul altor persoane juridice;".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La articolul 20, după litera e) se introduc două noi litere, literele f) şi g),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veniturile din impozitul pe profit amânat determinat şi înregistrat de către contribuabilii care aplică reglementările contabile conforme cu Standardele internaţionale de raportare financiară;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veniturile reprezentând modificarea valorii juste a investiţiilor imobiliare, ca urmare a evaluării ulterioare utilizând modelul bazat pe valoarea justă de către contribuabilii care aplică reglementările contabile conforme cu Standardele internaţionale de raportare financiară. Aceste sume sunt impozabile concomitent cu deducerea amortizării fiscale, respectiv la momentul scăderii din gestiune a acestor investiţii imobiliare, după caz."</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La articolul 21 alineatul (2), după litera p) se introduc două noi litere, literele r) şi s),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 cheltuielile înregistrate ca urmare a restituirii subvenţiilor primite, potrivit legii, de la Guvern, agenţii guvernamentale şi alte instituţii naţionale şi internaţionale;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 cheltuielile cu beneficiile acordate salariaţilor în instrumente de capitaluri cu decontare în numerar la momentul acordării efective a beneficiilor, dacă acestea sunt impozitate conform titlului III."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La articolul 21 alineatul (4), litera a)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cheltuielile proprii ale contribuabilului cu impozitul pe profit datorat, inclusiv cele reprezentând diferenţe din anii precedenţi sau din anul curent, precum şi impozitele pe profit sau pe venit plătite în străinătate. Sunt nedeductibile şi cheltuielile cu impozitele nereţinute la sursă în numele persoanelor fizice şi juridice nerezidente, pentru veniturile realizate din România, precum şi cheltuielile cu impozitul pe profit amânat înregistrat de către contribuabilii care aplică reglementările contabile conforme cu Standardele internaţionale de raportare financiară;".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La articolul 21 alineatul (4), litera h)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12. La articolul 21 alineatul (4), după litera ş) se introduc patru noi litere, literele ş^1)-ş^4),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"ş^1) cheltuielile din reevaluarea imobilizărilor necorporale, în cazul în care, ca urmare a efectuării unei reevaluări de către contribuabilii care aplică reglementările contabile conforme cu Standardele internaţionale de raportare financiară, se înregistrează o descreştere a valorii acestora;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ş^2) cheltuielile din reevaluarea mijloacelor fixe, în cazul în care, ca urmare a efectuării unei reevaluări de către contribuabilii care aplică reglementările contabile conforme cu Standardele internaţionale de raportare financiară, se înregistrează o descreştere a valorii acestora;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ş^3) cheltuielile reprezentând modificarea valorii juste a investiţiilor imobiliare, în cazul în care, ca urmare a evaluării ulterioare utilizând modelul bazat pe valoarea justă de către contribuabilii care aplică reglementările contabile conforme cu Standardele internaţionale de raportare financiară, se înregistrează o descreştere a valorii acestora;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ş^4) cheltuielile reprezentând deprecierea/amortizarea mijloacelor fixe, înregistrate de către contribuabilii care aplică reglementările contabile conforme cu Standardele internaţionale de raportare financiară, la momentul transferului din categoria activelor imobilizate deţinute în vederea vânzării în categoria activelor imobilizate deţinute pentru activitatea proprie;".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La articolul 21 alineatul (4), litera t)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 50% din cheltuielile privind combustibilul, pentru vehiculele rutiere motorizate care sunt destinate exclusiv transportului rutier de persoane, cu o greutate maximă autorizată care să nu depăşească 3.500 kg şi care să nu aibă mai mult de 9 scaune de pasageri, incluzând şi scaunul şoferului, aflate în proprietatea sau în folosinţa contribuabilului. Prin excepţie de la prezentele prevederi, cheltuielile privind combustibilul sunt integral deductibile în situaţia în care vehiculele respective se înscriu în oricare dintre următoarele categorii: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vehiculele utilizate exclusiv pentru: intervenţie, reparaţii, pază şi protecţie, curierat, transport de personal la şi de la locul de desfăşurare a activităţii, precum şi vehiculele special adaptate </w:t>
      </w:r>
      <w:r>
        <w:rPr>
          <w:rFonts w:ascii="Courier New" w:hAnsi="Courier New" w:cs="Courier New"/>
          <w:lang w:val="en-US"/>
        </w:rPr>
        <w:lastRenderedPageBreak/>
        <w:t>pentru a fi utilizate drept care de reportaj, vehiculele utilizate de agenţi de vânzări şi de agenţi de recrutare a forţei de muncă;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vehiculele utilizate pentru transportul de persoane cu plată, inclusiv pentru activitatea de taxi;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vehiculele utilizate pentru închirierea către alte persoane, inclusiv pentru desfăşurarea activităţii de instruire în cadrul şcolilor de şoferi;".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La articolul 21 alineatul (4), după litera t) se introduce o nouă literă, litera ţ),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"ţ) cheltuielile cu beneficiile acordate salariaţilor în instrumente de capitaluri cu decontare în acţiuni. Acestea reprezintă elemente similare cheltuielilor la momentul acordării efective a beneficiilor dacă acestea sunt impozitate conform titlului III."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La articolul 22 alineatul (1), litera d)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provizioanele specifice, constituite de instituţiile financiare nebancare înscrise în Registrul general ţinut de Banca Naţională a României, de instituţiile de plată persoane juridice române care acordă credite legate de serviciile de plată, de instituţiile emitente de monedă electronică, persoane juridice române, care acordă credite legate de serviciile de plată, precum şi provizioanele specifice constituite de alte persoane juridice, potrivit legilor de organizare şi funcţionare;".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16. La articolul 22 alineatul (1), după litera d) se introduc două noi litere, literele d^1) şi d^2),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"d^1) ajustările pentru depreciere aferente activelor pentru care, potrivit reglementărilor prudenţiale ale Băncii Naţionale a României, se determină ajustări prudenţiale de valoare sau, după caz, valori ale pierderilor aşteptate, înregistrate de către instituţiile de credit persoane juridice române şi sucursalele din România ale instituţiilor de credit din state care nu sunt state membre ale Uniunii Europene sau din state care nu aparţin Spaţiului Economic European, potrivit reglementărilor contabile conforme cu Standardele internaţionale de raportare financiară, şi filtrele prudenţiale potrivit reglementărilor emise de Banca Naţională a României. Sumele reprezentând reducerea sau anularea filtrelor prudenţiale sunt elemente similare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d^2) ajustările pentru depreciere înregistrate de către sucursalele din România ale instituţiilor de credit din state membre ale Uniunii Europene şi state aparţinând Spaţiului Economic European, potrivit reglementările contabile conforme cu Standardele internaţionale de raportare financiară, aferente creditelor şi plasamentelor care intră în sfera de aplicare a reglementărilor prudenţiale ale Băncii Naţionale a României referitoare la ajustările prudenţiale de valoare aplicabile instituţiilor de credit persoane juridice române şi sucursalelor din România ale instituţiilor de credit din state care nu sunt state membre ale Uniunii Europene sau din state care nu aparţin Spaţiului Economic European;".</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17. La articolul 22, după alineatul (5^1) se introduce un nou alineat, alineatul (5^2),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"(5^2) Prin excepţie de la prevederile alin. (5), rezervele din reevaluarea imobilizărilor necorporale, efectuată de către contribuabilii care aplică reglementările contabile conforme cu Standardele internaţionale de raportare financiară, care sunt deduse la calculul profitului impozabil prin intermediul amortizării fiscale sau al cheltuielilor cu cedarea imobilizărilor necorporale, se impozitează concomitent cu deducerea amortizării fiscale, respectiv la momentul scăderii din gestiune a acestor imobilizări necorporale, după caz."</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La articolul 24, după alineatul (15) se introduc două noi alineate, alineatele (15^1) şi (15^2),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"(15^1) În cazul în care se înlocuiesc părţi componente ale mijloacelor fixe amortizabile/imobilizărilor necorporale cu valoare fiscală rămasă neamortizată, cheltuielile reprezentând valoarea fiscală rămasă neamortizată aferentă părţilor înlocuite reprezintă cheltuieli deductibile la calculul profitului impozabil. Valoarea fiscală rămasă neamortizată a mijloacelor fixe amortizabile/imobilizărilor necorporale se recalculează în mod corespunzător, prin diminuarea acesteia cu valoarea fiscală rămasă neamortizată aferentă părţilor înlocuite şi majorarea cu valoarea fiscală aferentă părţilor noi înlocuite, pe durata normală de utilizare rămasă.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(15^2) În cazul în care se înlocuiesc părţi componente ale mijloacelor fixe amortizabile/imobilizărilor necorporale după expirarea duratei normale de utilizare, pentru determinarea amortizării fiscale se va stabili o nouă durată normală de utilizare de către o comisie tehnică sau un expert tehnic independent."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La articolul 24, după alineatul (22) se introduce un nou alineat, alineatul (23),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În cazul contribuabililor care aplică reglementările contabile conforme cu Standardele internaţionale de raportare financiară, pentru activele imobilizate deţinute pentru activitatea proprie, transferate în categoria activelor imobilizate deţinute în vederea vânzării şi reclasificate în categoria activelor imobilizate deţinute pentru activitatea proprie, valoarea fiscală rămasă neamortizată este valoarea fiscală dinaintea reclasificării ca active imobilizate deţinute în vederea vânzării. Durata de amortizare este durata normală de utilizare rămasă determinată în baza duratei normale de utilizare iniţiale, din care se scade durata în care a fost clasificat în categoria activelor imobilizate deţinute în vederea vânzării. Amortizarea fiscală se calculează începând cu luna următoare celei în care a fost reclasificat în categoria activelor imobilizate deţinute pentru activitatea proprie, prin recalcularea cotei de amortizare fiscală."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20. La articolul 34, după alineatul (8) se introduce un nou alineat, alineatul (8^1),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"(8^1) În cazul contribuabililor care aplică reglementările contabile conforme cu Standardele internaţionale de raportare financiară, plăţile anticipate trimestriale se efectuează în sumă de o pătrime din impozitul pe profit aferent anului precedent determinat potrivit alin. (8), fără a lua în calcul influenţa ce provine din aplicarea prevederilor art. 19^3, inclusiv pentru anii fiscali în care se deduc sumele evidenţiate în soldul debitor al contului rezultatul reportat din provizioane specifice."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La articolul 34, alineatul (14)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Persoanele juridice care, în cursul anului fiscal, se dizolvă cu lichidare, potrivit legii, au obligaţia să depună declaraţia anuală de impozit pe profit şi să plătească impozitul până la data depunerii situaţiilor financiare la organul fiscal competent din subordinea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22. La articolul 42, după litera a) se introduce o nouă literă, litera a^1),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"a^1) veniturile realizate din valorificarea bunurilor mobile sub forma deşeurilor prin centrele de colectare, în vederea dezmembrării, care fac obiectul programelor naţionale finanţate din bugetul de stat sau din alte fonduri publice;".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La articolul 48 alineatul (7), litera l^1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"l^1) 50% din cheltuielile privind combustibilul pentru vehiculele rutiere motorizate care sunt destinate exclusiv transportului rutier de persoane, cu o greutate maximă autorizată care să nu depăşească 3.500 kg şi care să nu aibă mai mult de 9 scaune de pasageri, incluzând şi scaunul şoferului. Prin excepţie, cheltuielile privind combustibilul efectuate în cadrul activităţii în scopul realizării de venituri sunt deductibile integral în situaţia în care vehiculele respective se înscriu în oricare din următoarele categorii: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vehiculele utilizate exclusiv pentru: intervenţie, reparaţii, pază şi protecţie, curierat, transport de personal la şi de la locul de desfăşurare a activităţii, precum şi vehiculele special adaptate pentru a fi utilizate drept care de reportaj, vehiculele utilizate de agenţi de vânzări şi de agenţi de recrutare a forţei de muncă;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vehiculele utilizate pentru transportul de persoane cu plată, inclusiv pentru activitatea de taxi;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vehiculele utilizate pentru închirierea către alte persoane, inclusiv pentru desfăşurarea activităţii de instruire în cadrul şcolilor de şoferi;".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La articolul 49, alineatul (2)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Ministerul Finanţelor Publice elaborează nomenclatorul activităţilor pentru care venitul net se poate determina pe baza normelor anuale de venit, care se aprobă prin ordin al ministrului finanţelor publice, în conformitate cu activităţile din Clasificarea activităţilor din economia naţională - CAEN, aprobată prin </w:t>
      </w:r>
      <w:r>
        <w:rPr>
          <w:rFonts w:ascii="Courier New" w:hAnsi="Courier New" w:cs="Courier New"/>
          <w:vanish/>
          <w:lang w:val="en-US"/>
        </w:rPr>
        <w:t>&lt;LLNK 11997   656 20 301   0 33&gt;</w:t>
      </w:r>
      <w:r>
        <w:rPr>
          <w:rFonts w:ascii="Courier New" w:hAnsi="Courier New" w:cs="Courier New"/>
          <w:color w:val="0000FF"/>
          <w:u w:val="single"/>
          <w:lang w:val="en-US"/>
        </w:rPr>
        <w:t xml:space="preserve">Hotărârea </w:t>
      </w:r>
      <w:r>
        <w:rPr>
          <w:rFonts w:ascii="Courier New" w:hAnsi="Courier New" w:cs="Courier New"/>
          <w:color w:val="0000FF"/>
          <w:u w:val="single"/>
          <w:lang w:val="en-US"/>
        </w:rPr>
        <w:lastRenderedPageBreak/>
        <w:t>Guvernului nr. 656/1997</w:t>
      </w:r>
      <w:r>
        <w:rPr>
          <w:rFonts w:ascii="Courier New" w:hAnsi="Courier New" w:cs="Courier New"/>
          <w:lang w:val="en-US"/>
        </w:rPr>
        <w:t>, cu modificările ulterioare. Direcţiile generale ale finanţelor publice judeţene, respectiv a municipiului Bucureşti au următoarele obligaţii: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stabilirea nivelului normelor de venit;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publicarea acestora, anual, în cursul trimestrului IV al anului anterior celui în care urmează a se aplica."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La articolul 49, alineatul (8)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Contribuabilii care desfăşoară activităţi pentru care venitul net se determină pe bază de norme de venit au obligaţia să completeze numai partea din Registrul-jurnal de încasări şi plăţi referitoare la încasări, potrivit reglementărilor contabile elaborate în acest scop."</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La articolul 49, după alineatul (8) se introduce un nou alineat, alineatul (9),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Contribuabilii pentru care venitul net se determină pe bază de norme de venit şi care în anul fiscal anterior au înregistrat un venit brut anual mai mare decât echivalentul în lei al sumei de 100.000 euro, începând cu anul fiscal următor, au obligaţia determinării venitului net anual în sistem real. Această categorie de contribuabili are obligaţia să completeze corespunzător şi să depună declaraţia privind venitul estimat/norma de venit până la data de 31 ianuarie inclusiv. Cursul de schimb valutar utilizat pentru determinarea echivalentului în lei al sumei de 100.000 euro este cursul de schimb mediu anual comunicat de Banca Naţională a României, la sfârşitul anului fiscal."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27. La articolul 51, alineatele (2) şi (3)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Opţiunea de a determina venitul net pe baza datelor din contabilitatea în partidă simplă este obligatorie pentru contribuabil pe o perioadă de 2 ani fiscali consecutivi şi se consideră reînnoită pentru o nouă perioadă dacă contribuabilul nu solicită revenirea la sistemul anterior, prin completarea corespunzătoare a declaraţiei privind venitul estimat/norma de venit şi depunerea formularului la organul fiscal competent până la data de 31 ianuarie inclusiv a anului următor expirării perioadei de 2 ani.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Opţiunea pentru determinarea venitului net în sistem real se exercită prin completarea declaraţiei privind venitul estimat/norma de venit cu informaţii privind determinarea venitului net anual în sistem real şi depunerea formularului la organul fiscal competent până la data de 31 ianuarie inclusiv, în cazul contribuabililor care au desfăşurat activitate în anul precedent, respectiv în termen de 15 zile de la începerea activităţii, în cazul contribuabililor care încep activitatea în cursul anului fiscal."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28. Articolul 52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"Reţinerea la sursă a impozitului reprezentând plăţi anticipate pentru unele venituri din activităţi independente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52. - (1) Pentru următoarele venituri, plătitorii persoane juridice sau alte entităţi care au obligaţia de a conduce evidenţă </w:t>
      </w:r>
      <w:r>
        <w:rPr>
          <w:rFonts w:ascii="Courier New" w:hAnsi="Courier New" w:cs="Courier New"/>
          <w:lang w:val="en-US"/>
        </w:rPr>
        <w:lastRenderedPageBreak/>
        <w:t>contabilă au obligaţia de a calcula, de a reţine şi de a vira impozit prin reţinere la sursă, reprezentând plăţi anticipate, din veniturile plătite: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venituri din drepturi de proprietate intelectuală;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venituri din activităţi desfăşurate în baza contractelor/convenţiilor civile încheiate potrivit Codului civil, precum şi a contractelor de agent;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venituri din activitatea de expertiză contabilă şi tehnică, judiciară şi extrajudiciară;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venitul obţinut de o persoană fizică dintr-o asociere cu o persoană juridică contribuabil, potrivit titlului IV^1, care nu generează o persoană juridică.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Impozitul ce trebuie reţinut se stabileşte după cum urmează: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în cazul veniturilor prevăzute la alin. (1) lit. a)-c), aplicând o cotă de impunere de 10% la venitul brut din care se deduc contribuţiile sociale obligatorii reţinute la sursă potrivit titlului IX^2;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în cazul veniturilor prevăzute la alin. (1) lit. d), aplicând cota de impunere prevăzută pentru impozitul pe veniturile microîntreprinderilor la veniturile ce revin persoanei fizice din asociere.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Impozitul ce trebuie reţinut se virează la bugetul de stat până la data de 25 inclusiv a lunii următoare celei în care a fost plătit venitul, cu excepţia impozitului aferent veniturilor prevăzute la alin. (1) lit. d), pentru care termenul de virare este reglementat potrivit titlului IV^1."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29. La articolul 52^1, alineatul (1)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Contribuabilii care realizează venituri din activităţile menţionate la art. 52 alin. (1) lit. a)-c) pot opta pentru stabilirea impozitului pe venit ca impozit final. Opţiunea de impunere a venitului brut se exercită în scris în momentul încheierii fiecărui raport juridic/contract şi este aplicabilă veniturilor realizate ca urmare a activităţii desfăşurate pe baza acestuia."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30. Articolul 53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 anticipate ale impozitului pe veniturile din activităţi independente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53. - (1) Contribuabilii care realizează venituri din activităţi independente au obligaţia să efectueze plăţi anticipate în contul impozitului anual datorat la bugetul de stat, potrivit art. 82, cu excepţia veniturilor prevăzute la art. 52, pentru care plata anticipată se efectuează prin reţinere la sursă sau pentru care impozitul este final, potrivit prevederilor art. 52^1.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Impozitul reţinut la sursă de către plătitori pentru veniturile obţinute din valorificarea bunurilor mobile sub forma deşeurilor din patrimoniul afacerii, prevăzute la art. 78 alin. (1) lit. f) calculat prin aplicarea cotei de 16% asupra venitului brut, reprezintă plată anticipată în contul impozitului anual datorat de către contribuabilii care realizează, individual sau într-o formă de asociere, venituri din activităţi independente determinate în sistem </w:t>
      </w:r>
      <w:r>
        <w:rPr>
          <w:rFonts w:ascii="Courier New" w:hAnsi="Courier New" w:cs="Courier New"/>
          <w:lang w:val="en-US"/>
        </w:rPr>
        <w:lastRenderedPageBreak/>
        <w:t>real pe baza datelor din contabilitatea în partidă simplă. Plăţile anticipate vor fi luate în calcul la definitivarea impozitului anual de către organul fiscal competent."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31. La articolul 61, după alineatul (2) se introduc trei noi alineate, alineatele (3)-(5),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Sunt considerate venituri din cedarea folosinţei bunurilor şi veniturile obţinute de către proprietar din închirierea camerelor situate în locuinţe proprietate personală, având o capacitate de cazare în scop turistic cuprinsă între una şi 5 camere inclusiv.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categoria venituri din cedarea folosinţei bunurilor se cuprind şi cele realizate de contribuabilii prevăzuţi la alin. (3) care, în cursul anului fiscal, obţin venituri din închirierea în scop turistic a unui număr mai mare de 5 camere de închiriat, situate în locuinţe proprietate personală. De la data producerii evenimentului, respectiv de la data depăşirii numărului de 5 camere de închiriat, şi până la sfârşitul anului fiscal, determinarea venitului net se realizează în sistem real potrivit regulilor de stabilire prevăzute în categoria venituri din activităţi independente.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Veniturile obţinute din închirierea în scop turistic a camerelor situate în locuinţe proprietate personală, având o capacitate de cazare mai mare de 5 camere de închiriat, sunt calificate ca venituri din activităţi independente pentru care venitul net anual se determină pe bază de normă de venit sau în sistem real şi se supun impunerii potrivit prevederilor cap. II din prezentul titlu."</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32. La articolul 62, alineatul (1)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Venitul brut din cedarea folosinţei bunurilor din patrimoniul personal, altele decât veniturile din arendarea bunurilor agricole, reprezintă totalitatea sumelor în bani şi/sau echivalentul în lei al veniturilor în natură stabilite potrivit contractului încheiat între părţi, pentru fiecare an fiscal, indiferent de momentul încasării acestora. Venitul brut se majorează cu valoarea cheltuielilor ce cad, conform dispoziţiilor legale, în sarcina proprietarului, uzufructuarului sau a altui deţinător legal, dacă sunt efectuate de cealaltă parte contractantă."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33. La articolul 62, după alineatul (1) se introduce un nou alineat, alineatul (1^1),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"(1^1) În cazul veniturilor obţinute din închirierea bunurilor mobile şi imobile din patrimoniul personal, venitul brut se stabileşte pe baza chiriei prevăzute în contractul încheiat între părţi pentru fiecare an fiscal, indiferent de momentul încasării chiriei."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34. La articolul 62, după alineatul (2) se introduc şase noi alineate, alineatele (2^1)-(2^6),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"(2^1) În cazul veniturilor obţinute din arendarea bunurilor agricole din patrimoniul personal, venitul brut se stabileşte pe baza raportului juridic/contractului încheiat între părţi şi reprezintă totalitatea sumelor în bani încasate şi/sau echivalentul în lei al veniturilor în natură primite.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(2^2) În cazul în care arenda se exprimă în natură, evaluarea în lei se va face pe baza preţurilor medii ale produselor agricole, stabilite prin hotărâri ale consiliilor judeţene şi, respectiv, ale Consiliului General al Municipiului Bucureşti, ca urmare a propunerilor direcţiilor teritoriale de specialitate ale Ministerului Agriculturii, Pădurilor şi Dezvoltării Rurale, hotărâri ce trebuie emise înainte de începerea anului fiscal. Aceste hotărâri se transmit în cadrul aceluiaşi termen direcţiilor generale ale finanţelor publice judeţene şi a municipiului Bucureşti, pentru a fi comunicate unităţilor fiscale din subordine.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(2^3) Venitul net din arendă se stabileşte la fiecare plată prin deducerea din venitul brut a cheltuielilor determinate prin aplicarea cotei de 25% asupra venitului brut.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(2^4) Impozitul pe veniturile din arendă se calculează prin reţinere la sursă de către plătitorii de venit la momentul plăţii venitului, prin aplicarea cotei de 16% asupra venitului net, impozitul fiind final.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(2^5) Impozitul astfel calculat şi reţinut pentru veniturile din arendă se virează la bugetul de stat până la data de 25 inclusiv a lunii următoare celei în care a fost reţinut.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(2^6) În cazul în care optează pentru determinarea venitului net din arendă în sistem real, contribuabilii sunt obligaţi să precizeze în scris, în contractul/raportul juridic încheiat, la momentul încheierii acestuia. Modalitatea de impunere aleasă este aplicabilă pentru toate veniturile realizate în baza contractului/raportului juridic respectiv."</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35. La articolul 62, alineatul (3)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excepţie de la prevederile alin. (1), (2) şi (2^1)-(2^5), contribuabilii pot opta pentru determinarea venitului net din cedarea folosinţei bunurilor în sistem real, pe baza datelor din contabilitatea în partidă simplă."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36. După articolul 62 se introduc trei noi articole, articolele 62^1-62^3,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"Reguli privind stabilirea impozitului pe venitul determinat pe baza normei anuale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62^1. - (1) Contribuabilii care realizează venituri din închirierea în scop turistic a camerelor situate în locuinţe proprietate personală, având o capacitate de cazare cuprinsă între una şi 5 camere inclusiv, datorează un impozit pe venitul stabilit ca normă anuală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Norma anuală de venit corespunzătoare unei camere de închiriat se determină de direcţiile generale ale finanţelor publice judeţene şi a municipiului Bucureşti, după caz, pe baza criteriilor stabilite prin ordin comun al ministrului dezvoltării regionale şi turismului şi al ministrului finanţelor publice şi a propunerilor Ministerului Dezvoltării Regionale şi Turismului privind nivelul normelor anuale de venit. Propunerile privind nivelul normelor anuale de venit se transmit anual de către Ministerul Dezvoltării Regionale şi Turismului, în cursul trimestrului IV, dar nu mai târziu de data de 30 </w:t>
      </w:r>
      <w:r>
        <w:rPr>
          <w:rFonts w:ascii="Courier New" w:hAnsi="Courier New" w:cs="Courier New"/>
          <w:lang w:val="en-US"/>
        </w:rPr>
        <w:lastRenderedPageBreak/>
        <w:t>noiembrie a anului anterior celui în care urmează a se aplica normele anuale de venit, Ministerului Finanţelor Publice.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Direcţiile generale ale finanţelor publice judeţene şi a municipiului Bucureşti, după caz, au obligaţia publicării anuale a normelor anuale de venit, în cursul trimestrului IV al anului anterior celui în care urmează a se aplica.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Contribuabilii prevăzuţi la alin. (1) au obligaţia să depună la organul fiscal competent, pentru fiecare an fiscal, până la data de 31 ianuarie inclusiv, declaraţia privind venitul estimat/norma de venit pentru anul în curs. În cazul în care contribuabilii încep să realizeze în cursul anului, după data de 31 ianuarie inclusiv, venituri definite potrivit art. 61 alin. (3), în termen de 15 zile de la data producerii evenimentului aceştia au obligaţia completării şi depunerii declaraţiei privind venitul estimat/norma de venit pentru anul fiscal în curs.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Organul fiscal competent stabileşte impozitul anual datorat pe baza declaraţiei privind venitul estimat/norma de venit şi emite decizia de impunere la termenul şi potrivit procedurii stabilite prin ordin al preşedintelui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Impozitul anual datorat se calculează prin aplicarea cotei de 16% asupra normei anuale de venit, impozitul fiind final.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Impozitul anual datorat se virează integral la bugetul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Plata impozitului se efectuează în cursul anului către bugetul de stat, în contul impozitului anual datorat, în două rate egale, astfel: 50% din impozit până la data de 25 iulie inclusiv şi 50% din impozit până la data 25 noiembrie inclusiv. Pentru declaraţiile privind venitul estimat/norma de venit depuse în luna noiembrie sau decembrie, impozitul anual datorat se stabileşte prin decizie de impunere anuală, pe baza declaraţiei privind venitul estimat/norma de venit şi se plăteşte în termen de cel mult 60 de zile de la data comunicării deciziei de impunere.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Reguli privind stabilirea impozitului în cazul opţiunii pentru determinarea venitului net în sistem real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62^2. - (1) Contribuabilii care realizează venituri definite la art. 61 alin. (3) au dreptul să opteze pentru determinarea venitului net anual în sistem real pe baza datelor din contabilitatea în partidă simplă, potrivit prevederilor art. 48.</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Opţiunea se exercită pentru fiecare an fiscal, prin completarea declaraţiei privind venitul estimat/norma de venit pentru anul în curs şi depunerea formularului la organul fiscal competent până la data de 31 ianuarie inclusiv. În cazul în care contribuabilii încep să realizeze în cursul anului, după data de 31 ianuarie inclusiv, venituri definite potrivit art. 61 alin. (3), opţiunea se exercită pentru anul fiscal în curs, în termen de 15 zile de la data producerii evenimentului, prin completarea şi depunerea declaraţiei privind venitul estimat/norma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cursul anului fiscal contribuabilii sunt obligaţi să efectueze plăţi anticipate cu titlu de impozit către bugetul de stat, în contul impozitului anual datorat, în două rate egale, astfel: 50% din impozit până la data de 25 iulie inclusiv şi 50% din impozit până la data 25 noiembrie inclusiv. În cazul în care decizia de impunere </w:t>
      </w:r>
      <w:r>
        <w:rPr>
          <w:rFonts w:ascii="Courier New" w:hAnsi="Courier New" w:cs="Courier New"/>
          <w:lang w:val="en-US"/>
        </w:rPr>
        <w:lastRenderedPageBreak/>
        <w:t>pentru anul fiscal în curs nu a fost emisă până la data de 1 noiembrie, precum şi în cazul contribuabililor care realizează venituri definite la art. 61 alin. (3) după data de 1 noiembrie a anului fiscal în curs, nu se mai stabilesc plăţi anticipate, venitul net anual urmând să fie supus impunerii potrivit deciziei de impunere emise pe baza declaraţiei privind venitul realizat.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Organul fiscal competent stabileşte plăţile anticipate prin aplicarea cotei de 16% asupra venitului net anual estimat din declaraţia privind venitul estimat/norma de venit şi emite decizia de impunere, care se comunică contribuabililor, potrivit procedurii stabilite prin ordin al preşedintelui Agenţiei Naţionale de Administrare Fiscală. Pentru declaraţiile privind venitul estimat/norma de venit depuse în luna noiembrie sau decembrie nu se mai stabilesc plăţi anticipate, venitul net aferent perioadei până la sfârşitul anului urmând să fie supus impozitării potrivit deciziei de impunere emise pe baza declaraţiei privind venitul realizat.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Contribuabilii prevăzuţi la alin. (1) au obligaţia de a depune declaraţia privind venitul realizat la organul fiscal competent pentru fiecare an fiscal, până la data de 25 mai inclusiv a anului următor celui de realizare a venitului.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Impozitul anual datorat se calculează de organul fiscal competent, pe baza declaraţiei privind venitul realizat, prin aplicarea cotei de 16% asupra venitului net anual determinat în sistem real pe baza datelor din contabilitatea în partidă simplă, impozitul fiind final.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Organul fiscal stabileşte impozitul anual datorat şi emite decizia de impunere, la termenul şi în forma stabilite prin ordin al preşedintelui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Diferenţele de impozit rămase de achitat conform deciziei de impunere anuale se plătesc în termen de cel mult 60 de zile de la data comunicării deciziei de impunere, perioadă pentru care nu se calculează şi nu se datorează obligaţii fiscale accesorii conform Codului de procedură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Impozitul anual datorat se virează integral la bugetul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Reguli de stabilire a impozitului final pentru veniturile realizate din închirierea în scop turistic în cazul depăşirii numărului de 5 camere în cursul anului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62^3. - (1) În cazul în care, în cursul anului fiscal, contribuabilii prevăzuţi la art. 61 alin. (4) realizează venituri din închirierea unui număr mai mare de 5 camere, aceştia sunt obligaţi să notifice evenimentul, respectiv depăşirea numărului de 5 camere de închiriat, organului fiscal competent, în termen de 15 zile de la data producerii acestuia. Pentru perioada din anul fiscal în care venitul a fost determinat pe baza normei de venit, conform prevederilor art. 62^1, organul fiscal va recalcula norma de venit şi plăţile stabilite în contul impozitului anual datorat.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Procedura de aplicare a prevederilor alin. (1) se stabileşte prin ordin al preşedintelui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perioada rămasă din anul fiscal, venitul net se stabileşte în sistem real, potrivit prevederilor art. 48. </w:t>
      </w:r>
      <w:r>
        <w:rPr>
          <w:rFonts w:ascii="Courier New" w:hAnsi="Courier New" w:cs="Courier New"/>
          <w:lang w:val="en-US"/>
        </w:rPr>
        <w:lastRenderedPageBreak/>
        <w:t>Contribuabilii respectivi sunt obligaţi să completeze şi să depună declaraţia privind venitul estimat/norma de venit, în termen de 15 zile de la data producerii evenimentului, la organul fiscal competent, în vederea stabilirii plăţilor anticipate pentru veniturile aferente perioadei rămase până la sfârşitul anului fiscal. Regulile de impunere aplicabile pentru venitul realizat în perioada rămasă sunt cele prevăzute la art. 62^2 alin. (3)-(9)."</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37. La articolul 63, după alineatul (2) se introduc două noi alineate, alineatele (3) şi (4),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excepţie de la prevederile alin. (1), pentru contribuabilii care realizează venituri din închirierea camerelor, situate în locuinţe proprietate personală, având o capacitate de cazare în scop turistic cuprinsă între una şi 5 camere inclusiv, stabilite pe bază de normă anuală de venit sau care optează pentru determinarea venitului în sistem real, precum şi pentru cei care închiriază în scop turistic, în cursul anului, un număr mai mare de 5 camere de închiriat în locuinţe proprietate personală sunt aplicabile prevederile art. 62^1 alin. (8), art. 62^2 alin. (3)-(4) şi art. 62^3 alin. (3).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Impozitul reţinut la sursă de către plătitori pentru veniturile obţinute din valorificarea bunurilor mobile sub forma deşeurilor din patrimoniul afacerii, prevăzute la art. 78 alin. (1) lit. f), calculat prin aplicarea cotei de 16% asupra venitului brut, reprezintă plată anticipată în contul impozitului anual datorat de către contribuabilii care realizează venituri din cedarea folosinţei bunurilor determinate în sistem real pe baza datelor din contabilitatea în partidă simplă. Plăţile anticipate vor fi luate în calcul la definitivarea impozitului anual de către organul fiscal competent."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38. Articolul 64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"Impozitarea venitului net din cedarea folosinţei bunurilor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64. - (1) Venitul net din cedarea folosinţei bunurilor se impune potrivit prevederilor cap. X din prezentul titlu.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veniturile din cedarea folosinţei bunurilor prevăzute la art. 61 alin. (3) şi (4) nu sunt aplicabile reglementările cap. X «Venitul net anual impozabil» din prezentul titlu."</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39 La articolul 72, alineatul (5)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Contribuabilii care desfăşoară activităţi agricole pentru care venitul net se determină pe bază de norme de venit, precum şi cei pentru care impozitul se calculează potrivit prevederilor art. 74 alin. (4) au obligaţia să completeze numai partea din Registrul-jurnal de încasări şi plăţi referitoare la încasări, potrivit reglementărilor contabile elaborate în acest scop."</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40. La articolul 72, după alineatul (5) se introduce un nou alineat, alineatul (6),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Contribuabilii pentru care venitul net se determină pe bază de norme de venit, precum şi cei pentru care impozitul se calculează </w:t>
      </w:r>
      <w:r>
        <w:rPr>
          <w:rFonts w:ascii="Courier New" w:hAnsi="Courier New" w:cs="Courier New"/>
          <w:lang w:val="en-US"/>
        </w:rPr>
        <w:lastRenderedPageBreak/>
        <w:t>potrivit prevederilor art. 74 alin. (4) şi care în anul fiscal anterior au înregistrat un venit brut anual mai mare decât echivalentul în lei al sumei de 100.000 euro, începând cu anul fiscal următor, au obligaţia determinării venitului net anual în sistem real. Contribuabilii respectivi au obligaţia să completeze corespunzător şi să depună declaraţia privind venitul estimat/norma de venit până la data de 31 ianuarie inclusiv. Cursul de schimb valutar utilizat pentru determinarea echivalentului în lei al sumei de 100.000 euro este cursul de schimb mediu anual comunicat de Banca Naţională a României, la sfârşitul anului fiscal."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41. La articolul 74, după alineatul (5) se introduce un nou alineat, alineatul (6),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Impozitul reţinut la sursă de către plătitori pentru veniturile obţinute din valorificarea bunurilor mobile sub forma deşeurilor din patrimoniul afacerii, prevăzute la art. 78 alin. (1) lit. f), calculat prin aplicarea cotei de 16% asupra venitului brut, reprezintă plată anticipată în contul impozitului anual datorat de către contribuabilii care realizează, individual sau într-o formă de asociere, venituri din activităţi agricole determinate în sistem real pe baza datelor din contabilitatea în partidă simplă. Plăţile anticipate vor fi luate în calcul la definitivarea impozitului anual de către organul fiscal competent."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42. La articolul 78 alineatul (1), după litera d) se introduce o nouă literă, litera f),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venituri obţinute din valorificarea prin centrele de colectare a deşeurilor de metal, hârtie, sticlă şi altele asemenea. Nu sunt impozabile veniturile realizate din valorificarea bunurilor mobile prin centrele de colectare, în vederea dezmembrării, care fac obiectul Programelor naţionale finanţate din bugetul de stat sau din alte fonduri publice, în conformitate cu prevederile art. 42 lit. a^1) şi lit. g)."</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43. La articolul 81, denumirea marginală şi alineatele (2)-(4)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"Declaraţii privind venitul estimat/norma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Contribuabilii care obţin venituri din cedarea folosinţei bunurilor din patrimoniul personal, altele decât veniturile din arendare pentru care impunerea este finală, au obligaţia să depună o declaraţie privind venitul estimat/norma de venit, în termen de 15 zile de la încheierea contractului între părţi. Declaraţia privind venitul estimat/norma de venit se depune odată cu înregistrarea la organul fiscal a contractului încheiat între părţi. Contribuabilii care obţin venituri din arendarea bunurilor agricole din patrimoniul personal au obligaţia înregistrării contractului încheiat între părţi, precum şi a modificărilor survenite ulterior, în termen de 15 zile de la încheierea/producerea modificării acestuia, la organul fiscal competent.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Contribuabilii care în anul anterior au realizat pierderi şi cei care au realizat venituri pe perioade mai mici decât anul fiscal, </w:t>
      </w:r>
      <w:r>
        <w:rPr>
          <w:rFonts w:ascii="Courier New" w:hAnsi="Courier New" w:cs="Courier New"/>
          <w:lang w:val="en-US"/>
        </w:rPr>
        <w:lastRenderedPageBreak/>
        <w:t>precum şi cei care, din motive obiective, estimează că vor realiza venituri care diferă cu cel puţin 20% faţă de anul fiscal anterior depun, odată cu declaraţia privind venitul realizat, şi declaraţia privind venitul estimat/norma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Contribuabilii care determină venitul net pe bază de norme de venit, precum şi cei pentru care cheltuielile se determină în sistem forfetar şi care au optat pentru determinarea venitului net în sistem real depun declaraţia privind venitul estimat/norma de venit completată corespunzător."</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44. La articolul 82, alineatele (2), (3) şi (5)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Plăţile anticipate se stabilesc de organul fiscal competent pe fiecare sursă de venit, luându-se ca bază de calcul venitul anual estimat sau venitul net realizat în anul precedent, după caz, prin emiterea unei decizii care se comunică contribuabililor, potrivit legii. În cazul impunerilor efectuate după expirarea termenelor de plată prevăzute la alin. (3), contribuabilii au obligaţia efectuării plăţilor anticipate la nivelul sumei datorate pentru ultimul termen de plată al anului precedent. Diferenţa dintre impozitul anual calculat asupra venitului net realizat în anul precedent şi suma reprezentând plăţi anticipate datorate de contribuabil la nivelul trimestrului IV din anul anterior se repartizează pe termenele de plată următoare din cadrul anului fiscal. Pentru declaraţiile privind venitul estimat/norma de venit depuse în luna decembrie nu se mai stabilesc plăţi anticipate, venitul net aferent perioadei până la sfârşitul anului urmând să fie supus impozitării potrivit deciziei de impunere emise pe baza declaraţiei privind venitul realizat. Plăţile anticipate pentru veniturile din cedarea folosinţei bunurilor, cu excepţia veniturilor din arendă, se stabilesc de organul fiscal astfel: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 baza contractului încheiat între părţi; sau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 baza veniturilor determinate potrivit datelor din contabilitatea în partidă simplă, potrivit opţiunii. În cazul în care, potrivit clauzelor contractuale, venitul din cedarea folosinţei bunurilor reprezintă echivalentul în lei al unei sume în valută, determinarea venitului anual estimat se efectuează pe baza cursului de schimb al pieţei valutare, comunicat de Banca Naţională a României, din ziua precedentă celei în care se efectuează impunerea.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Plăţile anticipate se efectuează în 4 rate egale, până la data de 25 inclusiv a ultimei luni din fiecare trimestru. Nu se datorează plăţi anticipate în cazul contribuabililor care realizează venituri din arendare şi care au optat pentru determinarea venitului net în sistem real, plata impozitului anual efectuându-se potrivit deciziei de impunere emise pe baza declaraţiei privind venitul realizat. Contribuabilii care determină venitul net din activităţi agricole, potrivit art. 72 şi 73, datorează plăţi anticipate către bugetul de stat pentru impozitul aferent acestui venit, în două rate egale, astfel: 50% din impozit până la data de 25 septembrie inclusiv şi 50% din impozit până la data de 25 noiembrie inclusiv.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Pentru stabilirea plăţilor anticipate, organul fiscal va lua ca bază de calcul venitul anual estimat, în toate situaţiile în care a </w:t>
      </w:r>
      <w:r>
        <w:rPr>
          <w:rFonts w:ascii="Courier New" w:hAnsi="Courier New" w:cs="Courier New"/>
          <w:lang w:val="en-US"/>
        </w:rPr>
        <w:lastRenderedPageBreak/>
        <w:t>fost depusă o declaraţie privind venitul estimat/norma de venit pentru anul curent, sau venitul net din declaraţia privind venitul realizat pentru anul fiscal precedent, după caz. La stabilirea plăţilor anticipate se utilizează cota de impozit de 16% prevăzută la art. 43 alin. (1)."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45. La articolul 82, după alineatul (5) se introduce un nou alineat, alineatul (5^1),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Impozitul reţinut la sursă de către plătitori pentru veniturile prevăzute la art. 78 alin. (1) lit. f) se stabileşte prin aplicarea cotei de 16% asupra venitului brut şi reprezintă plată anticipată în contul impozitului anual datorat de către contribuabilii care realizează, individual sau într-o formă de asociere, venituri din activităţi independente, venituri din cedarea folosinţei bunurilor, venituri din activităţi agricole, determinate în sistem real."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46. La articolul 83 alineatul (3), literele a) şi b)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venituri nete determinate pe bază de norme de venit, cu excepţia contribuabililor care au depus declaraţii privind venitul estimat/ norma de venit în luna decembrie şi pentru care nu s-au stabilit plăţi anticipate, conform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venituri din activităţi menţionate la art. 52 alin. (1) lit. a)-c), a căror impunere este finală potrivit prevederilor art. 52^1;".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47. La articolul 83 alineatul (3), după litera b) se introduce o nouă litera, litera b^1),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"b^1) venituri din cedarea folosinţei bunurilor sub formă de arendă, a căror impunere este finală potrivit prevederilor art. 62 alin. (2^1);".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48. La articolul 83 alineatul (3), litera c)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venituri din cedarea folosinţei bunurilor prevăzute la art. 63 alin. (2), a căror impunere este finală, cu excepţia contribuabililor care au depus declaraţii privind venitul estimat/norma de venit în luna decembrie şi pentru care nu s-au stabilit plăţi anticipate, conform legii;".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49. La articolul 94, alineatul (9)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Opţiunea se exercită prin completarea declaraţiei privind venitul estimat/norma de venit cu informaţii privind stabilirea venitului net anual pe baza normelor de venit şi depunerea la organul fiscal competent până la data de 31 ianuarie inclusiv, în cazul contribuabililor care au desfăşurat activitate în anul 2011."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50. La articolul 94, după alineatul (12) se introduc trei noi alineate, alineatele (13)-(15),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"(13) Pentru veniturile realizate în baza contractelor aflate în derulare la data de 1 octombrie 2011, pentru care la data respectivă erau aplicabile prevederile art. 52, obligaţiile privind calculul, </w:t>
      </w:r>
      <w:r>
        <w:rPr>
          <w:rFonts w:ascii="Courier New" w:hAnsi="Courier New" w:cs="Courier New"/>
          <w:lang w:val="en-US"/>
        </w:rPr>
        <w:lastRenderedPageBreak/>
        <w:t>reţinerea şi virarea impozitului reprezentând plăţi anticipate sunt cele în vigoare la data plăţii veniturilor.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(14) Veniturile din arendare realizate în anul 2011 se declară în declaraţia privind venitul realizat care va fi depusă la organul fiscal competent până la data de 25 mai a anului 2012, plata impozitului efectuându-se pe baza deciziei de impunere anuală. În cazul contractelor de arendare aflate în derulare la data de 1 ianuarie 2012, contribuabilii care realizează venituri din arendă sunt obligaţi să îşi exercite în scris opţiunea privind modalitatea de impunere aleasă, prin încheierea unui act adiţional, înainte de data efectuării primei plăţi, care să fie înregistrat la organul fiscal competent în termen de 15 zile de la încheierea acestuia.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Propunerile Ministerului Dezvoltării Regionale şi Turismului pentru anul 2012 privind nivelul normelor anuale de venit corespunzătoare unei camere de închiriat în cazul veniturilor din închirierea în scop turistic a camerelor situate în locuinţe proprietate personală, având o capacitate de cazare cuprinsă între una şi 5 camere inclusiv, se transmit Ministerului Finanţelor Publice până la data de 10 ianuarie 2012. Direcţiile generale ale finanţelor publice judeţene şi a municipiului Bucureşti, după caz, au obligaţia determinării şi publicării anuale a normelor anuale de venit până la data de 15 ianuarie 2012, pe baza criteriilor stabilite prin ordin comun al ministrului dezvoltării regionale şi turismului şi al ministrului finanţelor publice şi a propunerilor Ministerului Dezvoltării Regionale şi Turismului."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La articolul 117, litera b)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dobânda aferentă instrumentelor de datorie publică în lei şi în valută, veniturile obţinute din tranzacţiile cu instrumente financiare derivate utilizate pentru realizarea operaţiunilor de administrare a riscurilor asociate obligaţiilor de natura datoriei publice guvernamentale şi veniturile obţinute din tranzacţionarea titlurilor de stat şi a obligaţiunilor emise de către unităţile administrativ-teritoriale, în lei şi în valută, pe piaţa internă şi/sau pe pieţele financiare internaţionale, precum şi dobânda aferentă instrumentelor emise de către Banca Naţională a României în scopul atingerii obiectivelor de politică monetară şi veniturile obţinute din tranzacţionarea valorilor mobiliare emise de către Banca Naţională a României;".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52. La articolul 118, după alineatul (4) se introduce un nou alineat, alineatul (5),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Machetele «Chestionar pentru stabilirea rezidenţei fiscale a persoanei fizice la sosirea în România» şi «Chestionar pentru stabilirea rezidenţei fiscale a persoanei fizice la plecarea din România» se stabilesc prin norme."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53. La articolul 129 alineatul (4), litera a)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utilizarea bunurilor, altele decât bunurile de capital, care fac parte din activele folosite în cadrul activităţii economice a </w:t>
      </w:r>
      <w:r>
        <w:rPr>
          <w:rFonts w:ascii="Courier New" w:hAnsi="Courier New" w:cs="Courier New"/>
          <w:lang w:val="en-US"/>
        </w:rPr>
        <w:lastRenderedPageBreak/>
        <w:t>persoanei impozabile în folosul propriu sau de către personalul acesteia ori pentru a fi puse la dispoziţie în vederea utilizării în mod gratuit altor persoane, pentru alte scopuri decât desfăşurarea activităţii sale economice, dacă taxa pentru bunurile respective a fost dedusă total sau parţial, cu excepţia bunurilor a căror achiziţie face obiectul limitării la 50% a dreptului de deducere potrivit prevederilor art. 145^1;".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54. La articolul 134^2 alineatul (2), litera b)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la data la care se încasează avansul, pentru plăţile în avans efectuate înainte de data la care intervine faptul generator. Avansurile reprezintă plata parţială sau integrală a contravalorii bunurilor şi serviciilor, efectuată înainte de data livrării ori prestării acestora;".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55. La articolul 141 alineatul (2) litera f), punctul 4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o construcţie nouă cuprinde şi orice construcţie transformată sau parte transformată a unei construcţii, dacă costul transformării, exclusiv taxa, se ridică la minimum 50% din valoarea de piaţă a construcţiei sau a părţii din construcţie, astfel cum aceasta este stabilită printr-un raport de expertiză, exclusiv valoarea terenului, ulterior transformării;".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56. La articolul 141 alineatul (2), litera g)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livrările de bunuri care au fost afectate unei activităţi scutite, în temeiul prezentului articol, dacă taxa aferentă bunurilor respective nu a fost dedusă, precum şi livrările de bunuri a căror achiziţie a făcut obiectul excluderii dreptului de deducere conform art. 145 alin. (5) lit. b) sau al limitării totale a dreptului de deducere conform art. 145^1."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57. La articolul 145^1 alineatul (1), partea introductivă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 cazul vehiculelor rutiere motorizate care sunt destinate exclusiv transportului rutier de persoane, cu o greutate maximă autorizată care să nu depăşească 3.500 kg şi care să nu aibă mai mult de 9 scaune de pasageri, incluzând şi scaunul şoferului, se deduce 50% din taxa pe valoarea adăugată aferentă achiziţiilor acestor vehicule şi, respectiv, 50% din taxa aferentă achiziţiilor de combustibil destinat utilizării pentru vehiculele care au aceleaşi caracteristici, aflate în proprietatea sau în folosinţa persoanei impozabile, cu excepţia vehiculelor care se înscriu în oricare dintre următoarele categorii:".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58. La articolul 145^1, alineatul (3)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Prevederile alin. (1) şi (2) se aplică inclusiv în situaţia în care au fost emise facturi şi/sau au fost plătite avansuri, pentru contravaloarea parţială a vehiculelor rutiere motorizate, înainte de </w:t>
      </w:r>
      <w:r>
        <w:rPr>
          <w:rFonts w:ascii="Courier New" w:hAnsi="Courier New" w:cs="Courier New"/>
          <w:lang w:val="en-US"/>
        </w:rPr>
        <w:lastRenderedPageBreak/>
        <w:t>data de 1 ianuarie 2012, dacă livrarea acestora intervine după data de 1 ianuarie 2012 inclusiv."</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59. La articolul 145^1, alineatul (4)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60. La articolul 149 alineatul (1), litera a)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bunurile de capital reprezintă toate activele corporale fixe, definite la art. 125^1 alin. (1) pct. 3, precum şi operaţiunile de construcţie, transformare sau modernizare a bunurilor imobile, exclusiv reparaţiile ori lucrările de întreţinere a acestor active, chiar în condiţiile în care astfel de operaţiuni sunt realizate de beneficiarul unui contract de închiriere, leasing sau al oricărui alt contract prin care activele fixe corporale se pun la dispoziţia unei alte persoane; nu sunt considerate bunuri de capital activele corporale fixe amortizabile a căror durată normală de utilizare stabilită pentru amortizarea fiscală este mai mică de 5 ani; activele corporale fixe de natura mijloacelor fixe amortizabile care fac obiectul leasingului sunt considerate bunuri de capital la locator/finanţator dacă limita minimă a duratei normale de utilizare este egală sau mai mare de 5 ani;".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61. La articolul 150, alineatul (6)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În alte situaţii decât cele prevăzute la alin. (2)-(5), în cazul în care livrarea de bunuri/prestarea de servicii este realizată de o persoană impozabilă care nu este stabilită în România sau nu este considerată a fi stabilită pentru respectivele livrări de bunuri/prestări de servicii pe teritoriul României conform prevederilor art. 125^1 alin. (2) şi care nu este înregistrată în România conform art. 153, persoana obligată la plata taxei este persoana impozabilă ori persoana juridică neimpozabilă, stabilită în România sau nestabilită în România, dar înregistrată în România conform art. 153, care este beneficiar al unor livrări de bunuri/prestări de servicii care au loc în România, conform art. 132 sau 133."</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62. La articolul 152, alineatele (7) şi (7^2)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Persoana impozabilă înregistrată în scopuri de TVA conform art. 153 care în cursul anului calendaristic precedent nu depăşeşte plafonul de scutire prevăzut la alin. (1) sau, după caz, plafonul determinat conform alin. (5) poate solicita scoaterea din evidenţa persoanelor înregistrate în scopuri de TVA conform art. 153 în vederea aplicării regimului special de scutire, cu condiţia ca la data solicitării să nu fi depăşit plafonul de scutire pentru anul în curs, calculat proporţional cu perioada scursă de la începutul anului, fracţiunea de lună considerându-se o lună calendaristică întreagă. Solicitarea se poate depune la organele fiscale competente între data de 1 şi 10 a fiecărei luni următoare perioadei fiscale aplicate de persoana impozabilă în conformitate cu prevederile art. 156^1. Anularea va fi valabilă de la data comunicării deciziei privind </w:t>
      </w:r>
      <w:r>
        <w:rPr>
          <w:rFonts w:ascii="Courier New" w:hAnsi="Courier New" w:cs="Courier New"/>
          <w:lang w:val="en-US"/>
        </w:rPr>
        <w:lastRenderedPageBreak/>
        <w:t>anularea înregistrării în scopuri de TVA. Organele fiscale competente au obligaţia de a soluţiona solicitările de scoatere din evidenţa persoanelor înregistrate în scopuri de TVA a persoanelor impozabile cel târziu până la finele lunii în care a fost depusă solicitarea. Până la comunicarea deciziei de anulare a înregistrării în scopuri de TVA, persoanei impozabile îi revin toate drepturile şi obligaţiile persoanelor înregistrate în scopuri de TVA conform art. 153. Persoana impozabilă care a solicitat scoaterea din evidenţă are obligaţia să depună ultimul decont de taxă prevăzut la art. 156^2, indiferent de perioada fiscală aplicată conform art. 156^1, până la data de 25 a lunii următoare celei în care a fost comunicată decizia de anulare a înregistrării în scopuri de TVA. În ultimul decont de taxă depus, persoanele impozabile au obligaţia să evidenţieze valoarea rezultată ca urmare a efectuării tuturor ajustărilor de taxă, conform prezentului titlu. Prin excepţie, persoanele impozabile care solicită în cursul anului 2012 scoaterea din evidenţa persoanelor înregistrate în scopuri de TVA conform prezentului alineat nu au obligaţia să efectueze ajustările de taxă corespunzătoare scoaterii din evidenţă pentru bunurile/serviciile achiziţionate până la data de 30 septembrie 2011 inclusiv.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 Persoana impozabilă care solicită, conform alin. (7), scoaterea din evidenţa persoanelor impozabile înregistrate în scopuri de TVA, conform art. 153, dar are obligaţia de a se înregistra în scopuri de taxă, conform art. 153^1, trebuie să solicite înregistrarea în scopuri de TVA, conform art. 153^1, concomitent cu solicitarea de scoatere din evidenţa persoanelor impozabile înregistrate în scopuri de TVA, conform art. 153. Înregistrarea în scopuri de TVA, conform art. 153^1, va fi valabilă începând cu data anulării înregistrării în scopuri de TVA conform art. 153. Prevederile prezentului alineat se aplică şi în cazul în care persoana impozabilă optează pentru înregistrarea în scopuri de TVA, conform art. 153^1, concomitent cu solicitarea de scoatere din evidenţa persoanelor impozabile înregistrate în scopuri de TVA, conform art. 153."</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63. La articolul 152^3, alineatul (2)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sensul prezentului articol, monedele prevăzute la alin. (1) lit. b) nu se consideră ca fiind vândute în scop numismatic."</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64. La articolul 153, alineatele (4) şi (7)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O persoană impozabilă care nu este stabilită în România conform art. 125^1 alin. (2) şi nici înregistrată în scopuri de TVA în România conform art. 153 va solicita înregistrarea în scopuri de TVA la organele fiscale competente pentru operaţiuni realizate pe teritoriul României care dau drept de deducere a taxei, altele decât serviciile de transport şi serviciile auxiliare acestora, scutite în temeiul art. 143 alin. (1) lit. c)-m), art. 144 alin. (1) lit. c) şi art. 144^1, înainte de efectuarea respectivelor operaţiuni, cu excepţia situaţiilor în care persoana obligată la plata taxei este beneficiarul, conform art. 150 alin. (2)-(6). Nu sunt obligate să se </w:t>
      </w:r>
      <w:r>
        <w:rPr>
          <w:rFonts w:ascii="Courier New" w:hAnsi="Courier New" w:cs="Courier New"/>
          <w:lang w:val="en-US"/>
        </w:rPr>
        <w:lastRenderedPageBreak/>
        <w:t>înregistreze în România, conform prezentului articol, persoanele stabilite în afara Comunităţii Europene care prestează servicii electronice către persoane neimpozabile din România şi care sunt înregistrate într-un alt stat membru, conform regimului special pentru servicii electronice, pentru toate serviciile electronice prestate în Comunitatea Europeană. Persoana impozabilă care nu este stabilită în România conform art. 125^1 alin. (2) şi nici înregistrată în scopuri de TVA în România conform art. 153 poate solicita înregistrarea în scopuri de TVA dacă efectuează în România oricare dintre următoarele operaţiuni: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importuri de bunuri;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operaţiuni prevăzute la art. 141 alin. (2) lit. e), dacă optează pentru taxarea acestora, conform art. 141 alin. (3);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operaţiuni prevăzute la art. 141 alin. (2) lit. f), dacă acestea sunt taxabile prin efectul legii sau prin opţiune conform art. 141 alin. (3).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Organele fiscale competente vor înregistra în scopuri de TVA, conform prezentului articol, toate persoanele care, în conformitate cu prevederile prezentului titlu, sunt obligate să solicite înregistrarea, conform alin. (1), (2), (4) sau (5)."</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65. La articolul 153, după alineatul (7) se introduce un nou alineat, alineatul (7^1),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"(7^1) Prin ordin al ministrului finanţelor publice se pot stabili criterii pentru condiţionarea înregistrării în scopuri de TVA a societăţilor comerciale cu sediul activităţii economice în România înfiinţate în baza </w:t>
      </w:r>
      <w:r>
        <w:rPr>
          <w:rFonts w:ascii="Courier New" w:hAnsi="Courier New" w:cs="Courier New"/>
          <w:vanish/>
          <w:lang w:val="en-US"/>
        </w:rPr>
        <w:t>&lt;LLNK 11990    31 11 211   0 17&gt;</w:t>
      </w:r>
      <w:r>
        <w:rPr>
          <w:rFonts w:ascii="Courier New" w:hAnsi="Courier New" w:cs="Courier New"/>
          <w:color w:val="0000FF"/>
          <w:u w:val="single"/>
          <w:lang w:val="en-US"/>
        </w:rPr>
        <w:t>Legii nr. 31/1990</w:t>
      </w:r>
      <w:r>
        <w:rPr>
          <w:rFonts w:ascii="Courier New" w:hAnsi="Courier New" w:cs="Courier New"/>
          <w:lang w:val="en-US"/>
        </w:rPr>
        <w:t xml:space="preserve"> privind societăţile comerciale, republicată, cu modificările şi completările ulterioare, care sunt supuse înmatriculării la registrul comerţului. Organele fiscale competente stabilesc, pe baza acestor criterii, dacă persoana impozabilă justifică intenţia şi are capacitatea de a desfăşura activitate economică, pentru a fi înregistrată în scopuri de TVA. Prin excepţie de la prevederile alin. (7), organele fiscale competente nu vor înregistra în scopuri de TVA persoanele impozabile care nu îndeplinesc criteriile stabilite prin ordin al ministrului finanţelor publice."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66. La articolul 153, alineatele (8), (9) şi (9^1)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În cazul în care o persoană este obligată să se înregistreze în scopuri de TVA, în conformitate cu prevederile alin. (1) lit. b), alin. (2), (4) sau (5), şi nu solicită înregistrarea, organele fiscale competente vor înregistra persoana respectivă din oficiu.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Organele fiscale competente anulează înregistrarea unei persoane în scopuri de TVA, conform prezentului articol: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dacă este declarată inactivă conform prevederilor </w:t>
      </w:r>
      <w:r>
        <w:rPr>
          <w:rFonts w:ascii="Courier New" w:hAnsi="Courier New" w:cs="Courier New"/>
          <w:vanish/>
          <w:lang w:val="en-US"/>
        </w:rPr>
        <w:t>&lt;LLNK 12003    92131 322  78 46&gt;</w:t>
      </w:r>
      <w:r>
        <w:rPr>
          <w:rFonts w:ascii="Courier New" w:hAnsi="Courier New" w:cs="Courier New"/>
          <w:color w:val="0000FF"/>
          <w:u w:val="single"/>
          <w:lang w:val="en-US"/>
        </w:rPr>
        <w:t>art. 78^1 din Ordonanţa Guvernului nr. 92/2003</w:t>
      </w:r>
      <w:r>
        <w:rPr>
          <w:rFonts w:ascii="Courier New" w:hAnsi="Courier New" w:cs="Courier New"/>
          <w:lang w:val="en-US"/>
        </w:rPr>
        <w:t>, republicată, cu modificările şi completările ulterioare, de la data declarării ca inactivă;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dacă a intrat în inactivitate temporară, înscrisă în registrul comerţului, potrivit legii, de la data înscrierii menţiunii privind inactivitatea temporară în registrul comerţului;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c) dacă asociaţii/administratorii persoanei impozabile sau persoana impozabilă însăşi au înscrise în cazierul fiscal infracţiuni şi/sau faptele prevăzute la </w:t>
      </w:r>
      <w:r>
        <w:rPr>
          <w:rFonts w:ascii="Courier New" w:hAnsi="Courier New" w:cs="Courier New"/>
          <w:vanish/>
          <w:lang w:val="en-US"/>
        </w:rPr>
        <w:t>&lt;LLNK 12001    75131 302   2 61&gt;</w:t>
      </w:r>
      <w:r>
        <w:rPr>
          <w:rFonts w:ascii="Courier New" w:hAnsi="Courier New" w:cs="Courier New"/>
          <w:color w:val="0000FF"/>
          <w:u w:val="single"/>
          <w:lang w:val="en-US"/>
        </w:rPr>
        <w:t>art. 2 alin. (2) lit. a) din Ordonanţa Guvernului nr. 75/2001</w:t>
      </w:r>
      <w:r>
        <w:rPr>
          <w:rFonts w:ascii="Courier New" w:hAnsi="Courier New" w:cs="Courier New"/>
          <w:lang w:val="en-US"/>
        </w:rPr>
        <w:t xml:space="preserve"> privind organizarea şi funcţionarea cazierului fiscal, republicată, cu modificările şi completările ulterioare, de la data comunicării deciziei de anulare de către organele fiscale competente;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dacă nu a depus pe parcursul unui semestru calendaristic niciun decont de taxă prevăzut la art. 156^2, dar nu este în situaţia prevăzută la lit. a) sau b), din prima zi a celei de-a doua luni următoare respectivului semestru calendaristic. Aceste prevederi se aplică numai în cazul persoanelor pentru care perioada fiscală este luna sau trimestrul;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dacă în deconturile de taxă depuse pentru 6 luni consecutive în cursul unui semestru calendaristic, în cazul persoanelor care au perioada fiscală luna calendaristică, şi pentru două perioade fiscale consecutive în cursul unui semestru calendaristic, în cazul persoanelor impozabile care au perioada fiscală trimestrul calendaristic, nu au fost evidenţiate achiziţii de bunuri/servicii şi nici livrări de bunuri/prestări de servicii, realizate în cursul acestor perioade de raportare, din prima zi a celei de-a doua luni următoare respectivului semestru calendaristic;</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dacă, potrivit prevederilor prezentului titlu, persoana nu era obligată să solicite înregistrarea sau nu avea dreptul să solicite înregistrarea în scopuri de TVA, conform prezentului articol;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în situaţia prevăzută la art. 152 alin. (7).</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situaţiile prevăzute la lit. a)-e), anularea înregistrării în scopuri de TVA a persoanei impozabile este realizată din oficiu de către organele fiscale competente. Pentru situaţia prevăzută la lit. f), anularea înregistrării în scopuri de TVA se realizează la solicitarea persoanei impozabile sau din oficiu de către organele fiscale competente, după caz. Pentru situaţia prevăzută la lit. g), anularea înregistrării în scopuri de TVA se realizează la solicitarea persoanei impozabile.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(9^1) Procedura de anulare a înregistrării în scopuri de TVA este stabilită prin normele procedurale în vigoare. După anularea înregistrării în scopuri de TVA conform alin. (9) lit. a)-e), organele fiscale competente înregistrează persoanele impozabile în scopuri de TVA astfel: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din oficiu, de la data la care a încetat situaţia care a condus la anularea înregistrării, pentru situaţiile prevăzute la alin. (9) lit. a) şi b);</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la solicitarea persoanei impozabile, în situaţia prevăzută la alin. (9) lit. c), dacă încetează situaţia care a condus la anulare, de la data comunicării deciziei de înregistrare în scopuri de TVA;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la solicitarea persoanei impozabile, în situaţia prevăzută la alin. (9) lit. d), de la data comunicării deciziei de înregistrare în scopuri de TVA, pe baza următoarelor informaţii/documente furnizate de persoana impozabilă: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prezentarea deconturilor de taxă nedepuse la termen;</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prezentarea unei cereri motivate din care să rezulte că se angajează să depună la termenele prevăzute de lege deconturile de taxă;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După prima abatere prevăzută la alin. (9) lit. d), persoanele impozabile vor fi înregistrate în scopuri de TVA, dacă îndeplinesc toate condiţiile prevăzute de lege, numai după o perioadă de 3 luni de la anularea înregistrării. În cazul în care abaterea se repetă după reînregistrarea persoanei impozabile, organele fiscale vor anula codul de înregistrare în scopuri de TVA şi nu vor aproba eventuale cereri ulterioare de reînregistrare în scopuri de TVA.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la solicitarea persoanei impozabile, în situaţia prevăzută la alin. (9) lit. e), pe baza unei declaraţii pe propria răspundere din care să rezulte că va desfăşura activităţi economice cel mai târziu în cursul lunii următoare celei în care a solicitat înregistrarea în scopuri de TVA. Data înregistrării în scopuri de TVA a persoanei impozabile este data comunicării deciziei de înregistrare în scopuri de TVA. În situaţia în care persoana impozabilă nu depune o cerere de înregistrare în scopuri de TVA în maximum 180 de zile de la data anulării, organele fiscale nu vor aproba eventuale cereri ulterioare de reînregistrare în scopuri de TVA.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Persoanele impozabile aflate în situaţiile prevăzute de prezentul alineat nu pot aplica prevederile referitoare la plafonul de scutire pentru mici întreprinderi prevăzut la art. 152 până la data înregistrării în scopuri de TVA, fiind obligate să aplice prevederile art. 11 alin. (1^1) şi (1^3)."</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67. La articolul 153, după alineatul (9^1) se introduce un nou alineat, alineatul (9^2),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"(9^2) Agenţia Naţională de Administrare Fiscală organizează Registrul persoanelor impozabile înregistrate în scopuri de TVA conform art. 153 şi Registrul persoanelor impozabile a căror înregistrare în scopuri de TVA conform art. 153 a fost anulată. Registrele sunt publice şi se afişează pe site-ul Agenţiei Naţionale de Administrare Fiscală. Înscrierea în Registrul persoanelor impozabile a căror înregistrare în scopuri de TVA conform art. 153 a fost anulată se face de către organul fiscal competent, după comunicarea deciziei de anulare a înregistrării în scopuri de TVA, în termen de cel mult 3 zile de la data comunicării."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68. La articolul 153^1, alineatul (9)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Organele fiscale competente vor anula înregistrarea unei persoane, conform prezentului articol, din oficiu sau, după caz, la cerere, în următoarele situaţii: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persoana respectivă este înregistrată în scopuri de TVA, conform art. 153; sau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persoana respectivă are dreptul la anularea înregistrării în scopuri de TVA, conform prezentului articol, şi solicită anularea conform alin. (5), (6) şi (8); sau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persoana respectivă îşi încetează activitatea economică."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69. La articolul 156^3, după alineatul (8) se introduc două noi alineate, alineatele (9) şi (10),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Persoanele impozabile pentru care înregistrarea în scopuri de TVA a fost anulată conform art. 153 alin. (9) lit. g) care nu au efectuat ajustările de taxă prevăzute de lege în ultimul decont depus înainte de scoaterea din evidenţa persoanelor înregistrate în scopuri de TVA sau au efectuat ajustări incorecte pot depune o declaraţie privind sumele rezultate ca urmare a ajustărilor taxei pe valoarea adăugată efectuate conform art. 128 alin. (4), art. 148, 149 sau 161 sau privind corecţia ajustărilor efectuate. Persoanele impozabile pentru care înregistrarea în scopuri de TVA a fost anulată conform art. 153 alin. (9) lit. g) şi care trebuie să efectueze alte ajustări de TVA în conformitate cu prevederile din norme depun până la data de 25 inclusiv a lunii următoare celei în care a intervenit această obligaţie o declaraţie privind sumele rezultate ca urmare a ajustărilor taxei pe valoarea adăugată.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Persoanele impozabile al căror cod de înregistrare în scopuri de TVA a fost anulat potrivit prevederilor art. 153 alin. (9) lit. a)-e) trebuie să depună o declaraţie privind taxa colectată care trebuie plătită, în conformitate cu prevederile art. 11 alin. (1^1) şi (1^3), până la data de 25 inclusiv a lunii următoare celei în care a intervenit exigibilitatea taxei pentru livrări de bunuri/prestări de servicii efectuate şi/sau pentru achiziţii de bunuri şi/sau servicii pentru care sunt persoane obligate la plata taxei, efectuate în perioada în care persoana impozabilă nu are un cod valabil de TVA."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70. La articolul 158^2, alineatele (5) şi (10)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 cazul persoanelor prevăzute la alin. (2), organul fiscal va analiza şi va dispune aprobarea sau respingerea motivată a cererii de înregistrare în Registrul operatorilor intracomunitari, odată cu înregistrarea în scopuri de TVA sau, după caz, odată cu comunicarea deciziei de respingere a cererii de înregistrare în scopuri de TVA.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Organul fiscal competent va radia din oficiu din Registrul operatorilor intracomunitari: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persoanele impozabile şi persoanele juridice neimpozabile al căror cod de înregistrare în scopuri de TVA a fost anulat din oficiu de organele fiscale competente potrivit prevederilor art. 153 alin. (9);</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persoanele impozabile înregistrate în scopuri de TVA conform art. 153 care în anul următor înscrierii în registru nu au mai efectuat operaţiuni intracomunitare de natura celor prevăzute la alin. (1);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persoanele înregistrate conform art. 153 sau 153^1 care solicită anularea înregistrării în scopuri de TVA,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persoanele impozabile care au ca asociat sau administrator o persoană împotriva căreia s-a pus în mişcare acţiunea penală în legătură cu oricare dintre operaţiunile prevăzute la alin. (1)."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71. La articolul 158^2, după alineatul (14) se introduce un nou alineat, alineatul (15),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"(15) În sensul prezentului articol, prin asociaţi se înţelege asociaţii care deţin minimum 5% din capitalul social al societăţii."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72. La articolul 159, alineatul (3)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impozabile care au fost supuse unui control fiscal şi au fost constatate şi stabilite erori în ceea ce priveşte stabilirea corectă a taxei colectate, fiind obligate la plata acestor sume în baza actului administrativ emis de autoritatea fiscală competentă, pot emite facturi de corecţie conform alin. (1) lit. b) către beneficiari. Pe facturile emise se va face menţiunea că sunt emise după control şi vor fi înscrise într-o rubrică separată în decontul de taxă. Beneficiarii au drept de deducere a taxei înscrise în aceste facturi în limitele şi în condiţiile stabilite la art. 145-147^2."</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73. La articolul 160 alineatul (2), litera a)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livrarea următoarelor categorii de bunuri: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livrarea de deşeuri feroase şi neferoase, de rebuturi feroase şi neferoase, inclusiv livrarea de produse semifinite rezultate din prelucrarea, fabricarea sau topirea acestora;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livrarea de reziduuri şi alte materiale reciclabile alcătuite din metale feroase şi neferoase, aliajele acestora, zgură, cenuşă şi reziduuri industriale ce conţin metale sau aliajele 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livrarea de deşeuri de materiale reciclabile şi materiale reciclabile uzate constând în hârtie, carton, material textil, cabluri, cauciuc, plastic, cioburi de sticlă şi sticlă;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livrarea materialelor prevăzute la pct. 1-3 după prelucrarea/transformarea acestora prin operaţiuni de curăţare, polizare, selecţie, tăiere, fragmentare, presare sau turnare în lingouri, inclusiv a lingourilor de metale neferoase pentru obţinerea cărora s-au adăugat alte elemente de aliere;".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74. La articolul 206^35 alineatul (1), litera b)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să informeze autorităţile competente înainte de începerea deplasării, prin procedura stabilită prin ordin al preşedintelui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75. La articolul 206^51, după alineatul (5) se introduce un nou alineat, alineatul (6),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Prin excepţie de la prevederile alin. (1), în cazul destinatarilor înregistraţi, termenul de plată a accizelor este ziua lucrătoare imediat următoare celei în care accizele devin exigibile."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76. La titlul VII, în anexa nr. 1, la nr. crt. 12 "Motorină", nivelul accizei prevăzut în coloana 3 se modifică şi va fi de 374,00 euro/tonă, respectiv 316,03 euro/1.000 litri.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77. La titlul VII, anexa nr. 2 se modifică şi se înlocuieşte cu anexa care face parte integrantă din prezenta ordonanţă de urgenţă.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78. La articolul 250 alineatul (1), după punctul 7 se introduce nou punct, punctul 7^1,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"7^1. clădirile aflate în domeniul privat al statului concesionate, închiriate, date în administrare ori în folosinţă, după caz, instituţiilor publice cu finanţare de la bugetul de stat, utilizate pentru activitatea proprie a acestora;".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79. La articolul 253, după alineatul (5) se introduce un nou alineat, alineatul (5^1),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În cazul clădirilor care aparţin instituţiilor de credit ce aplică Standardele internaţionale de raportare financiară şi aleg ca metodă de evaluare ulterioară modelul bazat pe cost, valoarea impozabilă a acestora este valoarea rezultată din raportul de evaluare emis de un evaluator autorizat, depus la compartimentul de specialitate al administraţiei publice locale."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80. La articolul 261, alineatul (1)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Orice persoană care are în proprietate un mijloc de transport care trebuie înmatriculat/înregistrat în România datorează un impozit anual pentru mijlocul de transport, cu excepţia cazurilor în care în prezentul capitol se prevede altfel."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81. La articolul 261, după alineatul (4) se introduce un nou alineat, alineatul (5),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Până la prima înmatriculare/înregistrare în România, în înţelesul prezentului titlu, mijlocul de transport este considerat marfă. După prima înmatriculare/înregistrare, mijlocul de transport, în înţelesul prezentului titlu, nu mai poate fi considerat marfă şi pentru acesta se datorează impozit pe mijloacele de transport."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82. La articolul 263, alineatele (4) şi (5)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cazul unui autovehicul de transport de marfă cu masa totală autorizată egală sau mai mare de 12 tone, impozitul pe mijloacele de transport este egal cu suma corespunzătoare prevăzută în tabelul următor:</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*Font 8*</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Numărul de axe şi greutatea brută încărcată maximă admisă     │          Impozitul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(în lei/an)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                                                                  │Ax(e)          │Alte sisteme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│motor(oare) cu │de suspensie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│sistem de      │pentru axele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│suspensie      │motoare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│pneumatică sau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│echivalentele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│recunoscute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  │două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12 tone, dar mai mică de 13 tone            │       0       │      133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13 tone, dar mai mică de 14 tone            │      133      │      367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14 tone, dar mai mică de 15 tone            │      367      │      517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15 tone, dar mai mică de 18 tone            │      517      │    1.169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5 │Masa de cel puţin 18 tone                                     │      517      │    1.169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II │3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 1 │Masa de cel puţin 15 tone, dar mai mică de 17 tone            │      133      │      231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17 tone, dar mai mică de 19 tone            │      231      │      474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19 tone, dar mai mică de 21 tone            │      474      │      615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21 tone, dar mai mică de 23 tone            │      615      │      947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5 │Masa de cel puţin 23 tone, dar mai mică de 25 tone            │      947      │    1.472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6 │Masa de cel puţin 25 tone, dar mai mică de 26 tone            │      947      │    1.472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7 │Masa de cel puţin 26 tone                                     │      947      │    1.472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III│4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23 tone, dar mai mică de 25 tone            │      615      │      623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25 tone, dar mai mică de 27 tone            │      623      │      973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27 tone, dar mai mică de 29 tone            │      973      │    1.545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29 tone, dar mai mică de 31 tone            │    1.545      │    2.291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5 │Masa de cel puţin 31 tone, dar mai mică de 32 tone            │    1.545      │    2.291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6 │Masa de cel puţin 32 tone                                     │    1.545      │    2.291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În cazul unei combinaţii de autovehicule, un autovehicul articulat sau tren rutier, de transport de marfă cu masa totală maximă autorizată egală sau mai mare de 12 tone, impozitul pe mijloacele de transport este egal cu suma corespunzătoare prevă zută în tabelul următor: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*Font 8*</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Numărul de axe şi greutatea brută încărcată maximă admisă     │          Impozitul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         (în lei/an)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│Ax(e)          │Alte sisteme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│motor(oare) cu │de suspensie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│sistem de      │pentru axele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│suspensie      │motoare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│pneumatică sau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│echivalentele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│recunoscute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 I  │2+1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12 tone, dar mai mică de 14 tone            │        0      │        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14 tone, dar mai mică de 16 tone            │        0      │        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16 tone, dar mai mică de 18 tone            │        0      │       60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18 tone, dar mai mică de 20 tone            │       60      │      137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5 │Masa de cel puţin 20 tone, dar mai mică de 22 tone            │      137      │      320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6 │Masa de cel puţin 22 tone, dar mai mică de 23 tone            │      320      │      414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7 │Masa de cel puţin 23 tone, dar mai mică de 25 tone            │      414      │      747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8 │Masa de cel puţin 25 tone, dar mai mică de 28 tone            │      747      │    1.310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9 │Masa de cel puţin 28 tone                                     │      747      │    1.310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II │2+2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23 tone, dar mai mică de 25 tone            │      128      │      299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25 tone, dar mai mică de 26 tone            │      299      │      491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26 tone, dar mai mică de 28 tone            │      491      │      721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28 tone, dar mai mică de 29 tone            │      721      │      871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5 │Masa de cel puţin 29 tone, dar mai mică de 31 tone            │      871      │    1.429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6 │Masa de cel puţin 31 tone, dar mai mică de 33 tone            │    1.429      │    1.984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7 │Masa de cel puţin 33 tone, dar mai mică de 36 tone            │    1.984      │    3.012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8 │Masa de cel puţin 36 tone, dar mai mică de 38 tone            │    1.984      │    3.012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9 │Masa de cel puţin 38 tone                                     │    1.984      │    3.012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III│2+3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36 tone, dar mai mică de 38 tone            │    1.579      │    2.197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38 tone, dar mai mică de 40 tone            │    2.197      │    2.986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40 tone                                     │    2.197      │    2.986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IV │3+2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36 tone, dar mai mică de 38 tone            │    1.395      │    1.937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38 tone, dar mai mică de 40 tone            │    1.937      │    2.679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40 tone, dar mai mică de 44 tone            │    2.679      │    3.963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44 tone                                     │    2.679      │    3.963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V  │3+3 axe                                                           │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1 │Masa de cel puţin 36 tone, dar mai mică de 38 tone            │      794      │      960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2 │Masa de cel puţin 38 tone, dar mai mică de 40 tone            │      960      │    1.434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3 │Masa de cel puţin 40 tone, dar mai mică de 44 tone            │    1.434      │    2.283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 4 │Masa de cel puţin 44 tone                                     │    1.434      │    2.283"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83. La articolul 271, alineatele (1) şi (4)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Orice persoană care utilizează un panou, afişaj sau o structură de afişaj pentru reclamă şi publicitate, cu excepţia celei care intră sub incidenţa art. 270, datorează plata taxei anuale prevăzute în prezentul articol către bugetul local al comunei, al oraşului sau al municipiului, după caz, în raza căreia/căruia este amplasat panoul, afişajul sau structura de afişaj respectivă. La nivelul municipiului Bucureşti, această taxă revine bugetului local al sectorului în raza căruia este amplasat panoul, afişajul sau structura de afişaj respectivă.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Taxa pentru afişajul în scop de reclamă şi publicitate se plăteşte anual, în două rate egale, până la datele de 31 martie şi 30 septembrie inclusiv. Taxa pentru afişajul în scop de reclamă şi publicitate, datorată aceluiaşi buget local de către contribuabili, persoane fizice şi juridice, de până la 50 lei inclusiv, se plăteşte integral până la primul termen de plată."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84. Articolul 287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"Majorarea impozitelor şi taxelor locale de consiliile locale sau consiliile judeţene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287. - (1) Autoritatea deliberativă a administraţiei publice locale, la propunerea autorităţii executive, poate stabili cote adiţionale la impozitele şi taxele locale prevăzute în prezentul titlu, în funcţie de următoarele criterii: economice, sociale, geografice, precum şi de necesităţile bugetare locale, cu excepţia taxelor prevăzute la art. 295 alin. (11) lit. c) şi d).</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Cotele adiţionale stabilite conform alin. (1) nu pot fi mai mari de 20% faţă de nivelurile aprobate prin hotărâre a Guvernului potrivit art. 292.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Criteriile prevăzute la alin. (1) se hotărăsc de către autoritatea deliberativă a administraţiei publice locale."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85. La articolul 292, alineatul (3)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86. La articolul 296^1, litera l)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deţinerea de către orice persoană în afara antrepozitului fiscal sau comercializarea pe teritoriul României a produselor accizabile supuse marcării, potrivit titlului VII, fără a fi marcate sau marcate necorespunzător ori cu marcaje false, peste limita a 10.000 ţigarete, 400 ţigări de foi de 3 grame, 200 ţigări de foi mai mari de 3 grame, peste 1 kg tutun de fumat, alcool etilic peste 40 litri, băuturi spirtoase peste 200 litri, produse intermediare de alcool peste 300 litri, băuturi fermentate, altele decât bere şi vinuri, peste 300 litri;".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87. Titlul IX^2 se structurează pe capitole, articolele 296^2 - 296^20 intrând în componenţa capitolului I "Contribuţii sociale obligatorii privind persoanele care realizează venituri din salarii, venituri asimilate salariilor şi venituri din pensii, precum şi persoanele aflate sub protecţia sau în custodia statului".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88. La articolul 296^3, litera a)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persoanele fizice rezidente, care realizează venituri din salarii sau asimilate salariilor, precum şi orice alte venituri din desfăşurarea unei activităţi dependente, cu respectarea prevederilor instrumentelor juridice internaţionale la care România este parte;".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89. La articolul 296^3, litera c)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90. La articolul 296^3 litera f), punctele 3 şi 4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Agenţia Naţională pentru Prestaţii Sociale, care administrează şi gestionează prestaţiile sociale acordate de la bugetul de stat, prin agenţiile judeţene pentru prestaţii sociale, pentru persoanele care beneficiază de ajutor social potrivit </w:t>
      </w:r>
      <w:r>
        <w:rPr>
          <w:rFonts w:ascii="Courier New" w:hAnsi="Courier New" w:cs="Courier New"/>
          <w:vanish/>
          <w:lang w:val="en-US"/>
        </w:rPr>
        <w:t>&lt;LLNK 12001   416 10 201   0 18&gt;</w:t>
      </w:r>
      <w:r>
        <w:rPr>
          <w:rFonts w:ascii="Courier New" w:hAnsi="Courier New" w:cs="Courier New"/>
          <w:color w:val="0000FF"/>
          <w:u w:val="single"/>
          <w:lang w:val="en-US"/>
        </w:rPr>
        <w:t>Legii nr. 416/2001</w:t>
      </w:r>
      <w:r>
        <w:rPr>
          <w:rFonts w:ascii="Courier New" w:hAnsi="Courier New" w:cs="Courier New"/>
          <w:lang w:val="en-US"/>
        </w:rPr>
        <w:t xml:space="preserve"> privind venitul minim garantat, cu modificările şi completările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Casa Naţională de Pensii Publice, prin casele judeţene de pensii, şi casele sectoriale de pensii, pentru pensionarii cu venituri din pensii care depăşesc 740 lei, precum şi pentru persoanele preluate în plata indemnizaţiilor pentru incapacitate temporară de muncă datorată unui accident de muncă sau unei boli profesionale;".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91. Articolul 296^4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"Baza de calcul al contribuţiilor sociale individuale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296^4. - (1) Baza lunară de calcul al contribuţiilor sociale individuale obligatorii, în cazul persoanelor prevăzute la art. 296^3 </w:t>
      </w:r>
      <w:r>
        <w:rPr>
          <w:rFonts w:ascii="Courier New" w:hAnsi="Courier New" w:cs="Courier New"/>
          <w:lang w:val="en-US"/>
        </w:rPr>
        <w:lastRenderedPageBreak/>
        <w:t>lit. a) şi b), reprezintă câştigul brut realizat din activităţi dependente, în ţară şi în străinătate, cu respectarea prevederilor instrumentelor juridice internaţionale la care România este parte, care include: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veniturile din salarii, în bani şi/sau în natură, obţinute în baza unui contract individual de muncă, a unui raport de serviciu sau a unui statut special prevăzut de lege. În situaţia personalului român trimis în misiune permanentă în străinătate, veniturile din salarii cuprind salariile de bază corespunzătoare funcţiilor în care persoanele respective sunt încadrate în ţară, la care se adaugă, după caz, sporurile şi adaosurile care se acordă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indemnizaţiile din activităţi desfăşurate ca urmare a unei funcţii de demnitate publică, stabilite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indemnizaţiile din activităţi desfăşurate ca urmare a unei funcţii alese în cadrul persoanelor juridice fără scop patrimonial;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drepturile de soldă lunară acordate personalului militar,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remuneraţia administratorilor societăţilor comerciale, companiilor/societăţilor naţionale şi regiilor autonome, desemnaţi/numiţi în condiţiile legii, precum şi sumele primite de reprezentanţii în adunarea generală a acţionarilor şi în consiliul de administraţie;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remuneraţia obţinută de directorii cu contract de mandat şi de membrii directoratului de la societăţile comerciale administrate în sistem dualist, potrivit legii, precum şi drepturile cuvenite managerilor, în baza contractului de management prevăzut de lege;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sumele primite de membrii comisiei de cenzori sau comitetului de audit, după caz, precum şi sumele primite pentru participarea în consilii, comisii, comitete şi altele asemenea;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sumele primite de reprezentanţii în organisme tripartite,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i) sumele reprezentând participarea salariaţilor la profit;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j) sumele din profitul net cuvenite administratorilor societăţilor comerciale, potrivit legii sau actului constitutiv, după caz, precum şi participarea la profitul unităţii pentru managerii cu contract de management,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k) sumele reprezentând salarii sau diferenţe de salarii stabilite în baza unor hotărâri judecătoreşti rămase definitive şi irevocabile, precum şi actualizarea acestora cu indicele de inflaţie;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 indemnizaţiile lunare de neconcurenţă prevăzute în contractele individuale de muncă, în condiţiile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 indemnizaţiile primite pe perioada delegării şi detaşării în altă localitate, în ţară şi în străinătate, în interesul serviciului, acordate de persoanele juridice fără scop patrimonial şi de alte entităţi neplătitoare de impozit pe profit, inclusiv Banca Naţională a României, peste limita a de 2,5 ori indemnizaţia acordată salariaţilor din instituţiile publice;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 remuneraţia primită de preşedintele asociaţiei de proprietari sau de alte persoane, în baza contractului de mandat, potrivit legii privind înfiinţarea, organizarea şi funcţionarea asociaţiilor de proprietari;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o) indemnizaţiile de asigurări sociale de sănătate suportate de angajator,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indemnizaţiile de asigurări sociale de sănătate suportate de la Fondul naţional unic de asigurări sociale de sănătate,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q) indemnizaţiile pentru incapacitate temporară de muncă ca urmare a unui accident de muncă sau a unei boli profesionale, suportate de angajator,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 indemnizaţiile pentru incapacitate temporară de muncă ca urmare a unui accident de muncă sau a unei boli profesionale, suportate de la Fondul naţional de asigurare pentru accidente de muncă şi boli profesionale,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cu drept la pensie, din domeniul apărării naţionale, ordinii publice şi siguranţei naţionale;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ş) ajutoarele lunare şi plăţile compensatorii care se acordă, conform legii, personalului militar, poliţiştilor şi funcţionarilor publici cu statut special din sistemul administraţiei penitenciare, la trecerea în rezervă sau direct în retragere, respectiv la încetarea raporturilor de serviciu, fără drept la pensie, din domeniul apărării naţionale, ordinii publice şi siguranţei naţionale;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t) veniturile reprezentând plăţi compensatorii suportate de angajator potrivit contractului colectiv sau individual de muncă;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ţ) veniturile acordate la momentul disponibilizării, venitul lunar de completare sau plăţile compensatorii, suportate din bugetul asigurărilor de şomaj, potrivit actelor normative care reglementează aceste domenii;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u) orice alte sume de natură salarială sau avantaje asimilate salariilor în vederea impunerii.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în care totalul veniturilor prevăzute la alin. (1) este mai mare decât valoarea a de 5 ori câştigul salarial mediu brut, contribuţia individuală de asigurări sociale se calculează în limita acestui plafon, pe fiecare loc de realizare a venitului.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Câştigul salarial mediu brut prevăzut la alin. (2) este cel utilizat la fundamentarea bugetului asigurărilor sociale de stat şi aprobat prin legea bugetului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92. La articolul 296^5, alineatul (2)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persoanele prevăzute la art. 296^3 lit. e) şi g), baza lunară de calcul pentru contribuţia de asigurări sociale de sănătate o reprezintă suma câştigurilor brute realizate de persoanele prevăzute la art. 296^3 lit. a) şi b), corectată cu excepţiile prevăzute la art. 296^15 şi art. 296^16 lit. b). În baza lunară de calcul pentru contribuţia de asigurări sociale de sănătate se includ şi veniturile prevăzute la art. 296^17 alin. (6)."</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93. La articolul 296^5, după alineatul (2) se introduce un nou alineat, alineatul (2^1),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"(2^1) Pentru persoanele prevăzute la art. 296^3 lit. e) şi g), baza lunară de calcul al contribuţiei pentru concedii şi indemnizaţii de asigurări sociale de sănătate o reprezintă suma câştigurilor brute realizate de persoanele prevăzute la art. 296^3 lit. a) şi b), corectată cu excepţiile prevăzute la art. 296^15 şi art. 296^16 lit. e). În baza lunară de calcul al contribuţiei pentru concedii şi indemnizaţii de asigurări sociale de sănătate se includ şi veniturile prevăzute la art. 296^17 alin. (7). Baza lunară de calcul al contribuţiei pentru concedii şi indemnizaţii de asigurări sociale de sănătate nu poate fi mai mare decât produsul dintre numărul asiguraţilor din luna pentru care se calculează contribuţia şi valoarea corespunzătoare a 12 salarii minime brute pe ţară garantate în plată."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94. La articolul 296^5, după alineatul (5) se introduce un nou alineat, alineatul (6),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La stabilirea bazei lunare de calcul al contribuţiilor sociale obligatorii prevăzute la alin. (1)-(5) şi art. 296^6 - 296^13, se au în vedere excepţiile prevăzute la art. 296^15 şi 296^16."</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95. Articolul 296^9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"Baza de calcul al contribuţiilor sociale datorate pentru persoanele prevăzute la art. 296^3 lit. f) pct. 4 şi 5</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296^9. - (1) Pentru persoanele cu venituri din pensii care depăşesc 740 lei prevăzute la art. 296^3 lit. f) pct. 4 şi 5, baza lunară de calcul al contribuţiei de asigurări sociale de sănătate datorate bugetului Fondului naţional unic de asigurări sociale de sănătate o reprezintă întregul venit, cu condiţia ca pensia netă să nu fie mai mică de 740 lei.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persoanele prevăzute la art. 296^3 lit. f) pct. 4, preluate în plată de către Casa Naţională de Pensii Publice, prin casele judeţene de pensii sau de către casele sectoriale de pensii, baza lunară de calcul al contribuţiei de asigurări sociale de sănătate datorate bugetului Fondului naţional unic de asigurări sociale de sănătate o reprezintă cuantumul indemnizaţiei."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96. Articolul 296^14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97. La articolul 296^15, după litera b) se introduce o nouă literă, litera b^1),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"b^1) ajutoarele de deces, indemnizaţiile acordate urmaşilor personalului militar din armată decedat ca urmare a participării la acţiuni militare şi indemnizaţiile lunare de invaliditate acordate personalului militar din armată ca urmare a participării la acţiuni militare;".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98. La articolul 296^15, literele g) şi p) se modifică şi vor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sumele primite de angajaţi pentru acoperirea cheltuielilor de transport şi cazare, precum şi indemnizaţia primită pe perioada delegării şi detaşării în altă localitate, în ţară şi în străinătate, în interesul serviciului, în limita a de 2,5 ori indemnizaţia acordată </w:t>
      </w:r>
      <w:r>
        <w:rPr>
          <w:rFonts w:ascii="Courier New" w:hAnsi="Courier New" w:cs="Courier New"/>
          <w:lang w:val="en-US"/>
        </w:rPr>
        <w:lastRenderedPageBreak/>
        <w:t>salariaţilor din instituţiile publice, precum şi partea care depăşeşte această limită în cazul angajatorilor persoane juridice şi fizice plătitoare de impozit pe profit şi, respectiv, impozit pe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următoarele avantaje primite în legătură cu o activitate dependentă: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utilizarea unui vehicul din patrimoniul afacerii, în vederea deplasării de la domiciliu la locul de muncă şi invers;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cazarea în unităţi proprii;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hrana acordată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permisele de călătorie pe orice mijloc de transport, acordate în interes de serviciu;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contribuţiile plătite la fondurile de pensii ocupaţionale, contribuţiile plătite la fondurile de pensii facultative, primele aferente asigurărilor profesionale şi asigurărilor voluntare de sănătate, suportate de angajator pentru salariaţii proprii, în limitele de deductibilitate prevăzute de lege, după caz."</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99. Articolul 296^16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"Excepţii specifice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296^16.- Se exceptează de la plata contribuţiilor sociale următoarele venituri: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la contribuţia de asigurări sociale, veniturile prevăzute la art. 296^4 alin. (1) lit. l), q), r), s) şi ţ), precum şi la lit. o) şi p) pentru partea care depăşeşte nivelul prevăzut la art. 296^11; de asemenea, se exceptează indemnizaţiile de şedinţă primite de consilierii locali, judeţeni sau ai municipiului Bucureşti, precum şi prestaţiile suportate din bugetul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la contribuţia de asigurări sociale de sănătate, veniturile prevăzute la art. 296^4 alin. (1) lit. o), p) şi ţ);</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la contribuţia de asigurări pentru şomaj:</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c1. veniturile prevăzute la art. 296^4 alin. (1) lit. d), e), g), h), j), l), n), p), r), s), ş), t) şi ţ);</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c2. prestaţiile suportate din bugetul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c3. veniturile obţinute de pensionari;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c4. veniturile realizate de persoanele prevăzute la art. 296^3 lit. a) şi b) care nu se mai regăsesc în raporturi juridice cu persoanele prevăzute la art. 296^3 lit. e) şi g), dar încasează venituri ca urmare a faptului că au avut încheiate raporturi juridice şi respectivele venituri se acordă, potrivit legii, ulterior sau la data încetării raporturilor juridice; în această categorie nu se includ sumele reprezentând salarii, diferenţe de salarii, venituri asimilate salariilor sau diferenţe de venituri asimilate salariilor, asupra cărora există obligaţia plăţii contribuţiei de asigurare pentru şomaj, stabilite în baza unor hotărâri judecătoreşti rămase definitive şi irevocabile, precum şi actualizarea acestora cu indicele de inflaţie;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c5. compensaţiile acordate, în condiţiile legii ori ale contractelor colective sau individuale de muncă, persoanelor cărora le </w:t>
      </w:r>
      <w:r>
        <w:rPr>
          <w:rFonts w:ascii="Courier New" w:hAnsi="Courier New" w:cs="Courier New"/>
          <w:lang w:val="en-US"/>
        </w:rPr>
        <w:lastRenderedPageBreak/>
        <w:t>încetează raporturile de muncă ori de serviciu sau care, potrivit legii, sunt trecute în rezervă ori în retragere;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c6. veniturile aferente perioadei în care raporturile de muncă sau de serviciu ale persoanelor care au încheiat astfel de raporturi sunt suspendate potrivit legii, altele decât cele aferente perioadei de incapacitate temporară de muncă cauzată de boli obişnuite ori de accidente în afara muncii şi perioadei de incapacitate temporară de muncă în cazul accidentului de muncă sau al bolii profesionale, în care plata indemnizaţiei se suportă de unitate, conform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c7. drepturile de salariu lunar acordate poliţiştilor şi funcţionarilor publici cu statut special din sistemul administraţiei penitenciare,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la contribuţia de asigurare pentru accidente de muncă şi boli profesionale: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d1. veniturile prevăzute la art. 296^4 alin. (1) lit. c), d), e), g), h), j), l), n), q), r), s), ş) şi ţ);</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d2. veniturile realizate de poliţişti, funcţionarii publici cu statut special şi personalul civil din cadrul instituţiilor publice de apărare, ordine publică şi siguranţă naţională;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d3. prestaţiile suportate din bugetul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la contribuţia pentru concedii şi indemnizaţii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e1. veniturile acordate, potrivit legii, cadrelor militare în activitate, poliţiştilor şi funcţionarilor publici cu statut special care îşi desfăşoară activitatea în instituţiile din sectorul de apărare, ordine publică şi siguranţă naţională;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e2. veniturile prevăzute la art. 296^4 alin. (1) lit. g), h), j), l), n), p), s), ş), t) şi ţ);</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la contribuţia la Fondul de garantare pentru plata creanţelor salariale, veniturile care nu au la bază un contract individual de muncă, precum şi prestaţiile suportate din bugetul asigurărilor sociale de stat sau Fondul naţional unic pentru asigurări de sănătate, inclusiv cele acordate pentru accidente de muncă şi boli profesionale."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100. Articolul 296^17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"Prevederi specifice privind contribuţiile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296^17.- (1) Contribuţia de asigurări sociale de sănătate nu se datorează pentru indemnizaţiile de asigurări sociale de sănătate, cu excepţia contribuţiei de asigurări sociale de sănătate datorate de persoanele prevăzute la art. 296^3 lit. e) şi g) pentru indemnizaţiile de asigurări sociale de sănătate suportate din fondurile proprii ale acestora.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Contribuţia pentru concedii şi indemnizaţii nu se datorează pentru indemnizaţiile de asigurări sociale de sănătate, cu excepţia contribuţiei pentru concedii şi indemnizaţii datorate de persoanele prevăzute la art. 296^3 lit. e) şi g) pentru indemnizaţiile de asigurări sociale de sănătate suportate din fondurile proprii ale acestora, şi, respectiv, pentru indemnizaţiile pentru accidente de muncă şi boli profesionale.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(3) Se datorează contribuţie individuală de asigurări sociale de sănătate pentru indemnizaţiile de incapacitate temporară de muncă, survenită ca urmare a unui accident de muncă sau a unei boli profesionale, acordate persoanelor prevăzute la </w:t>
      </w:r>
      <w:r>
        <w:rPr>
          <w:rFonts w:ascii="Courier New" w:hAnsi="Courier New" w:cs="Courier New"/>
          <w:vanish/>
          <w:lang w:val="en-US"/>
        </w:rPr>
        <w:t>&lt;LLNK 12002   346 11 202 296 52&gt;</w:t>
      </w:r>
      <w:r>
        <w:rPr>
          <w:rFonts w:ascii="Courier New" w:hAnsi="Courier New" w:cs="Courier New"/>
          <w:color w:val="0000FF"/>
          <w:u w:val="single"/>
          <w:lang w:val="en-US"/>
        </w:rPr>
        <w:t>art. 296^3 lit. a) şi b), în baza Legii nr. 346/2002</w:t>
      </w:r>
      <w:r>
        <w:rPr>
          <w:rFonts w:ascii="Courier New" w:hAnsi="Courier New" w:cs="Courier New"/>
          <w:lang w:val="en-US"/>
        </w:rPr>
        <w:t xml:space="preserve"> privind asigurarea pentru accidente de muncă şi boli profesionale, republicată, cu modificările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Contribuţia individuală de asigurări sociale de sănătate prevăzută la alin. (3) se stabileşte prin aplicarea cotei prevăzute de lege asupra indemnizaţiei pentru incapacitate de muncă, survenită ca urmare a unui accident de muncă sau unei boli profesionale, şi se suportă de către persoanele prevăzute la art. 296^3 lit. e) şi g) ori din fondul de asigurare pentru accidente de muncă şi boli profesionale, constituit în condiţiile legii, după caz.</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Persoanele prevăzute la art. 296^3 lit. e) şi g) vor reţine din contribuţia datorată fondului de asigurare pentru accidente de muncă şi boli profesionale sumele calculate potrivit alin. (4).</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Persoanele prevăzute la art. 296^3 lit. e) şi g) datorează contribuţia de asigurări sociale de sănătate pentru persoanele prevăzute la art. 296^3 lit. a) şi b), calculată asupra: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sumelor reprezentând indemnizaţii de asigurări sociale de sănătate, acordate în baza </w:t>
      </w:r>
      <w:r>
        <w:rPr>
          <w:rFonts w:ascii="Courier New" w:hAnsi="Courier New" w:cs="Courier New"/>
          <w:vanish/>
          <w:lang w:val="en-US"/>
        </w:rPr>
        <w:t>&lt;LLNK 12005   158180 301   0 47&gt;</w:t>
      </w:r>
      <w:r>
        <w:rPr>
          <w:rFonts w:ascii="Courier New" w:hAnsi="Courier New" w:cs="Courier New"/>
          <w:color w:val="0000FF"/>
          <w:u w:val="single"/>
          <w:lang w:val="en-US"/>
        </w:rPr>
        <w:t>Ordonanţei de urgenţă a Guvernului nr. 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cu modificările şi completările ulterioare, numai pentru zilele de incapacitate temporară de muncă, suportate de angajator;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sumelor reprezentând indemnizaţii de incapacitate temporară de muncă, survenită ca urmare a unui accident de muncă sau a unei boli profesionale, acordate în baza </w:t>
      </w:r>
      <w:r>
        <w:rPr>
          <w:rFonts w:ascii="Courier New" w:hAnsi="Courier New" w:cs="Courier New"/>
          <w:vanish/>
          <w:lang w:val="en-US"/>
        </w:rPr>
        <w:t>&lt;LLNK 12002   346 11 201   0 18&gt;</w:t>
      </w:r>
      <w:r>
        <w:rPr>
          <w:rFonts w:ascii="Courier New" w:hAnsi="Courier New" w:cs="Courier New"/>
          <w:color w:val="0000FF"/>
          <w:u w:val="single"/>
          <w:lang w:val="en-US"/>
        </w:rPr>
        <w:t>Legii nr. 346/2002</w:t>
      </w:r>
      <w:r>
        <w:rPr>
          <w:rFonts w:ascii="Courier New" w:hAnsi="Courier New" w:cs="Courier New"/>
          <w:lang w:val="en-US"/>
        </w:rPr>
        <w:t>, republicată, cu modificările ulterioare, numai pentru zilele de incapacitate temporară de muncă, suportate de angajator.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Persoanele prevăzute la art. 296^3 lit. e) şi g) datorează contribuţia pentru concedii şi indemnizaţii de asigurări sociale de sănătate pentru persoanele prevăzute la art. 296^3 lit. a) şi b), calculată asupra: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sumelor reprezentând indemnizaţii de asigurări sociale de sănătate, acordate în baza </w:t>
      </w:r>
      <w:r>
        <w:rPr>
          <w:rFonts w:ascii="Courier New" w:hAnsi="Courier New" w:cs="Courier New"/>
          <w:vanish/>
          <w:lang w:val="en-US"/>
        </w:rPr>
        <w:t>&lt;LLNK 12005   158180 301   0 47&gt;</w:t>
      </w:r>
      <w:r>
        <w:rPr>
          <w:rFonts w:ascii="Courier New" w:hAnsi="Courier New" w:cs="Courier New"/>
          <w:color w:val="0000FF"/>
          <w:u w:val="single"/>
          <w:lang w:val="en-US"/>
        </w:rPr>
        <w:t>Ordonanţei de urgenţă a Guvernului nr. 158/2005</w:t>
      </w:r>
      <w:r>
        <w:rPr>
          <w:rFonts w:ascii="Courier New" w:hAnsi="Courier New" w:cs="Courier New"/>
          <w:lang w:val="en-US"/>
        </w:rPr>
        <w:t xml:space="preserve">, aprobată cu modificări şi completări prin </w:t>
      </w:r>
      <w:r>
        <w:rPr>
          <w:rFonts w:ascii="Courier New" w:hAnsi="Courier New" w:cs="Courier New"/>
          <w:vanish/>
          <w:lang w:val="en-US"/>
        </w:rPr>
        <w:t>&lt;LLNK 12006   399 10 201   0 18&gt;</w:t>
      </w:r>
      <w:r>
        <w:rPr>
          <w:rFonts w:ascii="Courier New" w:hAnsi="Courier New" w:cs="Courier New"/>
          <w:color w:val="0000FF"/>
          <w:u w:val="single"/>
          <w:lang w:val="en-US"/>
        </w:rPr>
        <w:t>Legea nr. 399/2006</w:t>
      </w:r>
      <w:r>
        <w:rPr>
          <w:rFonts w:ascii="Courier New" w:hAnsi="Courier New" w:cs="Courier New"/>
          <w:lang w:val="en-US"/>
        </w:rPr>
        <w:t>, cu modificările şi completările ulterioare, numai pentru zilele de incapacitate temporară de muncă, suportate de angajator;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sumelor reprezentând indemnizaţii de incapacitate temporară de muncă, survenită ca urmare a unui accident de muncă sau a unei boli profesionale, acordate în baza </w:t>
      </w:r>
      <w:r>
        <w:rPr>
          <w:rFonts w:ascii="Courier New" w:hAnsi="Courier New" w:cs="Courier New"/>
          <w:vanish/>
          <w:lang w:val="en-US"/>
        </w:rPr>
        <w:t>&lt;LLNK 12002   346 11 201   0 18&gt;</w:t>
      </w:r>
      <w:r>
        <w:rPr>
          <w:rFonts w:ascii="Courier New" w:hAnsi="Courier New" w:cs="Courier New"/>
          <w:color w:val="0000FF"/>
          <w:u w:val="single"/>
          <w:lang w:val="en-US"/>
        </w:rPr>
        <w:t>Legii nr. 346/2002</w:t>
      </w:r>
      <w:r>
        <w:rPr>
          <w:rFonts w:ascii="Courier New" w:hAnsi="Courier New" w:cs="Courier New"/>
          <w:lang w:val="en-US"/>
        </w:rPr>
        <w:t>, republicată, cu modificările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Contribuţia pentru concedii şi indemnizaţii de asigurări sociale de sănătate prevăzută la alin. (7) lit. b) se stabileşte prin aplicarea cotei prevăzute de lege asupra indemnizaţiei pentru incapacitate de muncă, survenită ca urmare a unui accident de muncă sau unei boli profesionale, şi se suportă de către persoanele prevăzute la art. 296^3 lit. e) şi g) ori din fondul de asigurare pentru accidente de muncă şi boli profesionale, constituit în condiţiile legii, după caz.</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(9) Persoanele prevăzute la art. 296^3 lit. e) şi g) vor reţine din contribuţia datorată fondului de asigurare pentru accidente de muncă şi boli profesionale sumele calculate potrivit alin. (8)."</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101. La articolul 296^18, alineatul (2)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102. La articolul 296^18, alineatul (3), litera a^3)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"a^3) 41,3% pentru condiţii speciale de muncă şi pentru alte condiţii de muncă, din care 10,5% pentru contribuţia individuală şi 30,8% pentru contribuţia datorată de angajator;".</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103. La articolul 296^18, după alineatul (5) se introduce un nou alineat, alineatul (5^1),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"(5^1) În cazul în care au fost acordate sume reprezentând salarii sau diferenţe de salarii stabilite în baza unor hotărâri judecătoreşti rămase definitive şi irevocabile, actualizate cu indicele de inflaţie la data plăţii acestora, contribuţiile sociale datorate potrivit legii se calculează şi se reţin la data efectuării plăţii şi se virează până la data de 25 a lunii următoare celei în care au fost plătite aceste sume."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104. La articolul 296^19, alineatul (1^8)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"(1^8) Ori de câte ori în cursul trimestrului persoanele prevăzute la art. 296^3 lit. a) şi b) beneficiază de concedii şi indemnizaţii de asigurări sociale de sănătate sau le încetează calitatea de asigurat, plătitorii de venituri din salarii şi asimilate salariilor prevăzuţi la art. 58 alin. (2), în calitate de angajatori ori de persoane asimilate angajatorului, depun declaraţia prevăzută la alin. (1) până la data de 25 inclusiv a lunii următoare celei în care a intervenit concediul medical sau încetarea calităţii de asigurat. În acest caz, declaraţia/declaraţiile aferentă/aferente perioadei rămase din trimestru se depune/se depun până la data de 25 inclusiv a lunii următoare trimestrului. În cazul în care încetarea calităţii de asigurat are loc în luna a doua a trimestrului, se vor depune atât declaraţia pentru prima lună a trimestrului, cât şi cea pentru luna a doua, urmând ca după încheierea trimestrului să se depună numai declaraţia pentru luna a treia."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105. La articolul 296^19, după alineatul (1^8) se introduce un nou alineat, alineatul (1^9),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"(1^9) Pentru persoanele menţionate la art. 60 alin. (1), declaraţia prevăzută la alin. (1) sau alin. (1^1), după caz, se depune potrivit prevederilor art. 60 alin. (2) şi (3)."</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106. La articolul 296^19, alineatul (2)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situaţia persoanelor prevăzute la art. 296^21 alin. (1) lit. f) şi h), declararea contribuţiilor sociale individuale se face de către plătitorul de venit, care în acest caz este asimilat angajatorului, prin depunerea declaraţiei prevăzute la alin. (1) sau </w:t>
      </w:r>
      <w:r>
        <w:rPr>
          <w:rFonts w:ascii="Courier New" w:hAnsi="Courier New" w:cs="Courier New"/>
          <w:lang w:val="en-US"/>
        </w:rPr>
        <w:lastRenderedPageBreak/>
        <w:t>alin. (1^1), după caz, până la data de 25 inclusiv a lunii următoare celei în care s-au plătit veniturile, respectiv a lunii următoare trimestrului în care s-au plătit veniturile, după caz, cu respectarea prevederilor alin. (1^8)."</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107. La articolul 296^19, alineatul (3) se abrogă.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108. La articolul 296^19, alineatul (6)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Modelul, conţinutul, modalitatea de depunere şi de gestionare a declaraţiei prevăzute la alin. (1) se aprobă prin ordin comun al ministrului finanţelor publice, ministrului muncii, familiei şi protecţiei sociale şi ministrului sănătăţii."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109. După articolul 296^20 se introduc două noi capitole, capitolele II şi III, cu următorul cuprins:</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"CAPITOLUL 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Contribuţii sociale obligatorii privind persoanele care realizează venituri din activităţi independente, activităţi agricole şi asocieri fără personalitate juridică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Contribuabili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296^21. - (1) Următoarele persoane au calitatea de contribuabil la sistemul public de pensii şi la cel de asigurări sociale de sănătate, cu respectarea prevederilor instrumentelor juridice internaţionale la care România este parte, după caz:</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întreprinzătorii titulari ai unei întreprinderi individuale;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membrii întreprinderii familiale;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persoanele cu statut de persoană fizică autorizată să desfăşoare activităţi economice;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persoanele care realizează venituri din profesii libere;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persoanele care realizează venituri din drepturi de proprietate intelectuală, la care impozitul pe venit se determină pe baza datelor din evidenţa contabilă în partidă simplă;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f) persoanele care realizează venituri, în regim de reţinere la sursă a impozitului pe venit, din activităţi de natura celor prevăzute la art. 52 alin. (1) şi din asocierile fără personalitate juridică prevăzute la art. 13 lit. 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 persoanele care realizează venituri din activităţile agricole prevăzute la art. 71 lit. a)-c);</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h) persoanele care realizează venituri, în regim de reţinere la sursă a impozitului pe venit, din activităţile agricole prevăzute la art. 71 lit. d).</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Persoanele care sunt asigurate ale sistemului public de pensii, conform </w:t>
      </w:r>
      <w:r>
        <w:rPr>
          <w:rFonts w:ascii="Courier New" w:hAnsi="Courier New" w:cs="Courier New"/>
          <w:vanish/>
          <w:lang w:val="en-US"/>
        </w:rPr>
        <w:t>&lt;LLNK 12010   263 10 202   6 55&gt;</w:t>
      </w:r>
      <w:r>
        <w:rPr>
          <w:rFonts w:ascii="Courier New" w:hAnsi="Courier New" w:cs="Courier New"/>
          <w:color w:val="0000FF"/>
          <w:u w:val="single"/>
          <w:lang w:val="en-US"/>
        </w:rPr>
        <w:t>art. 6 alin. (1) pct. I-III şi V din Legea nr. 263/2010</w:t>
      </w:r>
      <w:r>
        <w:rPr>
          <w:rFonts w:ascii="Courier New" w:hAnsi="Courier New" w:cs="Courier New"/>
          <w:lang w:val="en-US"/>
        </w:rPr>
        <w:t xml:space="preserve"> privind sistemul unitar de pensii publice, cu modificările şi completările ulterioare, precum şi cele care beneficiază de una din categoriile de pensii acordate în sistemul public de pensii nu datorează contribuţia de asigurări sociale pentru veniturile obţinute ca urmare a încadrării în una sau mai multe dintre situaţiile prevăzute la alin. (1).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Baza de calcul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296^22. - (1) Baza lunară de calcul al contribuţiei de asigurări sociale pentru persoanele prevăzute la art. 296^21 alin. (1) lit. a)-e) este venitul declarat, care nu poate fi mai mic de 35% din câştigul salarial mediu brut utilizat la fundamentarea bugetului asigurărilor sociale de stat şi nici mai mare decât echivalentul a de 5 ori acest câştig; contribuabilii al căror venit rămas după deducerea din venitul total realizat a cheltuielilor efectuate în scopul realizării acestui venit, respectiv valoarea anuală a normei de venit, după caz, raportat la cele 12 luni ale anului, este sub nivelul minim menţionat, nu datorează contribuţie de asigurări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Baza lunară de calcul al contribuţiei de asigurări sociale de sănătate datorate bugetului Fondului naţional unic de asigurări sociale de sănătate pentru persoanele prevăzute la art. 296^21 alin. (1) lit. a)-e) este diferenţa dintre totalul veniturilor încasate şi cheltuielile efectuate în scopul realizării acestor venituri, exclusiv cheltuielile reprezentând contribuţii sociale, sau valoarea anuală a normei de venit, după caz, raportată la cele 12 luni ale anului, şi nu poate fi mai mică decât un salariu de bază minim brut pe ţară, dacă acest venit este singurul asupra căruia se calculează contribuţia.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persoanele prevăzute la art. 296^21 alin. (1) lit. g), baza lunară de calcul al contribuţiei de asigurări sociale de sănătate datorate bugetului Fondului naţional unic de asigurări sociale de sănătate reprezintă venitul net determinat potrivit prevederilor art. 72 şi, respectiv, art. 73 coroborat cu art. 48, raportată la cele 12 luni ale anului.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Pentru persoanele prevăzute la art. 296^21 alin. (1) lit. f) şi h), baza de calcul al contribuţiilor sociale este venitul brut stabilit prin contractul încheiat între părţi, diferenţa dintre venitul brut şi cheltuiala deductibilă prevăzută la art. 50 sau venitul din asociere, după caz.</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Pentru persoanele prevăzute la art. 296^21 alin. (1) lit. f), baza lunară de calcul al contribuţiei de asigurări sociale de sănătate nu poate fi mai mică decât un salariu de bază minim brut pe ţară, dacă acest venit este singurul asupra căruia se calculează contribuţia.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În cazul persoanelor care realizează venituri de natura celor prevăzute la art. 71 lit. a)-d) sub nivelul salariului de bază minim brut pe ţară lunar şi nu fac parte din familiile beneficiare de ajutor social, baza lunară de calcul al contribuţiei de asigurări sociale de sănătate reprezintă o treime din salariul de bază minim brut pe ţară.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Pentru persoanele prevăzute la art. 52 alin. (1) lit. a)-c), baza lunară de calcul al contribuţiei de asigurări sociale nu poate fi mai mare decât echivalentul a de 5 ori câştigul salarial mediu brut utilizat la fundamentarea bugetului asigurărilor sociale de stat.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Excepţii specifice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296^23. - (1) Persoanele prevăzute la art. 296^21 alin. (1) lit. g), art. 52 alin. (1) lit. d), art. 71 lit. d), precum şi cele care realizează venituri din asocierile fără personalitate juridică prevăzute la art. 13 lit. e) nu datorează contribuţie de asigurări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Persoanele care realizează venituri din drepturi de proprietate intelectuală nu datorează contribuţie de asigurări sociale de sănătate pentru aceste venituri, dacă realizează venituri de natura celor menţionate la cap. I, venituri sub forma indemnizaţiilor de şomaj, venituri din pensii mai mici de 740 lei, precum şi venituri de natura celor menţionate la art. 296^21 alin. (1) lit. a)-d), g) şi h), art. 52 alin. (1) lit. b)-d) şi din asocierile fără personalitate juridică prevăzute la art. 13 lit. 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persoanele care realizează într-un an fiscal venituri de natura celor menţionate la cap. I, venituri sub forma indemnizaţiilor de şomaj, venituri din pensii mai mici de 740 lei, precum şi venituri de natura celor menţionate la art. 296^21 alin. (1) lit. a)-d), g) şi h), art. 52 alin. (1) lit. b)-d) şi din asocierile fără personalitate juridică prevăzute la art. 13 lit. e), se calculează şi se datorează contribuţia de asigurări sociale de sănătate asupra tuturor acestor venituri.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Plăţi anticipate cu titlu de contribuţii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296^24. - (1) Contribuabilii prevăzuţi la art. 296^21 alin. (1) lit. a)-e) şi lit. g) sunt obligaţi să efectueze în cursul anului plăţi anticipate cu titlu de contribuţii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contribuţiei de asigurări sociale de sănătate, plăţile anticipate prevăzute la alin. (1) se stabilesc de organul fiscal competent, prin decizie de impunere, pe baza declaraţiei de venit estimat/declaraţiei privind venitul realizat, potrivit regulilor prevăzute la art. 82, sau pe baza normelor de venit, potrivit prevederilor prevăzute la art. 83. În cazul contribuţiei de asigurări sociale, obligaţiile lunare de plată se stabilesc pe baza venitului declarat, prevăzut la art. 296^22 alin. (1).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În decizia de impunere, baza de calcul al contribuţiei de asigurări sociale pentru contribuabilii prevăzuţi la art. 296^21 alin. (1) lit. a)-e) se evidenţiază lunar, iar plata acestei contribuţii se efectuează trimestrial, în 4 rate egale, până la data de 25 inclusiv a ultimei luni din fiecare trimestru.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 decizia de impunere, baza de calcul al contribuţiei de asigurări sociale de sănătate pentru contribuabilii prevăzuţi la art. 296^21 alin. (1) lit. a)-e) şi g) se evidenţiază lunar, iar plata se efectuează trimestrial, în 4 rate egale, până la data de 25 inclusiv a ultimei luni din fiecare trimestru, pentru cei de la art. 296^21 alin. (1) lit. a)-e) şi, respectiv, semestrial, în două rate egale, până la data de 25 septembrie inclusiv şi 25 noiembrie inclusiv, pentru contribuabilii prevăzuţi la art. 296^21 alin. (1) lit. g).</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Contribuabilii prevăzuţi la art. 296^21 alin. (1) lit. f) şi h) datorează contribuţii sociale individuale în cursul anului, sub forma plăţilor anticipate, plătitorii de venituri având obligaţia calculării, reţinerii şi virării sumelor respective în conformitate cu prevederile art. 52 şi art. 74 alin. (4), după caz.</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Contribuţiile reţinute potrivit alin. (5) se virează până la data de 25 inclusiv a lunii următoare celei în care a fost plătit venitul, respectiv a lunii următoare trimestrului în care s-a plătit venitul, în funcţie de perioada fiscală aleasă de plătitorul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(7) Pentru contribuabilii prevăzuţi la art. 52 alin. (1) lit. a)-c), obligaţiile reprezentând contribuţia individuală de asigurări sociale calculate, reţinute şi virate în cursul anului fiscal de către plătitorii de venit sunt obligaţii finale.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Pentru contribuabilii care realizează venituri de natura celor prevăzute la art. 296^21 alin. (1) lit. f) şi h), obligaţiile reprezentând contribuţia de asigurări sociale de sănătate calculate, reţinute şi virate în cursul anului fiscal de către plătitorii de venit sunt obligaţii finale.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Declararea, definitivarea şi plata contribuţiilor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296^25. - (1) Declararea veniturilor care reprezintă baza lunară de calcul a contribuţiilor sociale se realizează prin depunerea unei declaraţii privind venitul asigurat la sistemul public de pensii, precum şi a declaraţiei de venit estimat prevăzute la art. 81 şi a declaraţiei privind venitul realizat prevăzute la art. 83, pentru contribuţia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În cazul impunerii în sistem real, obligaţiile anuale de plată a contribuţiei de asigurări sociale de sănătate se determină pe baza declaraţiei privind venitul realizat, prin aplicarea cotelor prevăzute la art. 296^18 alin. (3) asupra bazelor de calcul prevăzute la art. 296^22 alin. (2) şi (3).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La determinarea venitului anual bază de calcul al contribuţiei de asigurări sociale de sănătate nu se iau în considerare pierderile prevăzute la art. 80.</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Stabilirea obligaţiilor anuale de plată a contribuţiei de asigurări sociale de sănătate se realizează prin decizia de impunere anuală, pe baza căreia se regularizează sumele datorate cu titlu de plăţi anticipate.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Obligaţiile anuale de plată a contribuţiei de asigurări sociale sunt cele stabilite prin decizia de impunere prevăzută la art. 296^24 alin. (3).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Plata contribuţiei de asigurări sociale de sănătate stabilită prin decizia de impunere anuală se efectuează în termen de cel mult 60 de zile de la data comunicării deciziei, iar sumele achitate în plus se compensează sau se restituie potrivit prevederilor Codului de procedură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Modelul, conţinutul, modalitatea de depunere şi de gestionare a declaraţiei privind venitul asigurat la sistemul public de pensii prevăzută la alin. (1) se aprobă prin ordin comun al preşedintelui Agenţiei Naţionale de Administrare Fiscală şi al preşedintelui Casei Naţionale de Pensii Publice.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Cotele de contribuţie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296^26. - (1) Cotele de contribuţie pentru contribuabilii prevăzuţi la art. 296^21 sunt cele prevăzute la art. 296^18 alin. (3), respectiv: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cota integrală, pentru contribuţia de asigurări sociale, corespunzătoare condiţiilor normale de muncă, potrivit legii;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cota individuală, pentru contribuţia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(2) Contribuabilii cu regim de reţinere la sursă a impozitului pe venit datorează contribuţia individuală de asigurări sociale.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CAPITOLUL III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Contribuţia de asigurări sociale de sănătate privind persoanele care realizează alte venituri, precum şi persoanele care nu realizează venituri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Contribuabilii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296^27.- (1) Contribuţia de asigurări sociale de sănătate se datorează şi de către persoanele care realizează venituri din:</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cedarea folosinţei bunurilor;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investiţii;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premii şi câştiguri din jocuri de noroc;</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operaţiunea de fiducie, potrivit titlului III;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 alte surse, astfel cum sunt prevăzute la art. 78.</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Persoanele care nu realizează într-un an fiscal venituri de natura celor menţionate la cap. I, venituri sub forma indemnizaţiilor de şomaj, venituri din pensii mai mici de 740 lei, precum şi venituri de natura celor menţionate la art. 296^21 alin. (1) lit. a)-d), g) şi h), art. 52 alin. (1) lit. b)-d) şi din asocierile fără personalitate juridică prevăzute la art. 13 lit. e) au obligaţia plăţii contribuţiei de asigurări sociale de sănătate asupra veniturilor prevăzute la alin. (1).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Persoanele care realizează într-un an fiscal venituri de natura celor menţionate la alin. (1) plătesc contribuţia asupra tuturor acestor venituri. Baza lunară de calcul al contribuţiei de asigurări sociale de sănătate nu poate fi mai mică decât un salariu de bază minim brut pe ţară.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Stabilirea contribuţiei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296^28. - Contribuţia de asigurări sociale de sănătate prevăzută la art. 296^27 alin. (1) se stabileşte de organul fiscal competent, prin decizia de impunere anuală, pe baza informaţiilor din:</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declaraţia privind venitul realizat, pentru veniturile din cedarea folosinţei bunurilor, transferuri de titluri de valoare, altele decât părţile sociale şi valorile mobiliare, în cazul societăţilor închise, şi operaţiuni de vânzare-cumpărare de valută la termen, pe bază de contract, şi orice alte operaţiuni de acest gen;</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declaraţia de impunere trimestrială, pentru veniturile din tranzacţii cu titluri de valoare, altele decât părţile sociale şi valorile mobiliare, în cazul societăţilor închise;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declaraţia privind calcularea şi reţinerea impozitului pentru fiecare beneficiar de venit;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evidenţa fiscală, pentru veniturile din cedarea folosinţei bunurilor, în cazul în care venitul net se stabileşte prin deducerea cheltuielilor determinate prin aplicarea cotei de 25% asupra venitului brut.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Baza de calcul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Art. 296^29. - (1) Pentru veniturile din cedarea folosinţei bunurilor, astfel cum sunt menţionate la art. 61, baza de calcul al contribuţiei este cea prevăzută la art. 62, 62^1 şi 62^2.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veniturile din investiţii, astfel cum sunt menţionate la art. 65, baza de calcul al contribuţiei este cea prevăzută la art. 66.</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Pentru veniturile din premii şi câştiguri din jocuri de noroc, astfel cum sunt menţionate la art. 75, baza de calcul al contribuţiei este cea prevăzută la art. 76.</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Pentru veniturile din operaţiunea de fiducie, baza de calcul al contribuţiei este cea prevăzută la art. 42^1.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Pentru veniturile din alte surse, astfel cum sunt menţionate la art. 78, baza de calcul al contribuţiei este, potrivit art. 79, venitul brut realizat.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La determinarea venitului/câştigului anual bază de calcul al contribuţiei sociale de sănătate prevăzute la alin. (1)-(5) nu se iau în considerare pierderile prevăzute la art. 80 şi 80^1.</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Calculul contribuţiei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296^30. - Contribuţia de asigurări sociale de sănătate prevăzută la art. 296^27 alin. (1) se calculează în anul următor, prin aplicarea cotei individuale de contribuţie asupra bazelor de calcul menţionate la art. 296^29.</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Plata contribuţiei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296^31. - Sumele reprezentând obligaţiile anuale de plată a contribuţiei de asigurări sociale de sănătate stabilite prin decizia de impunere anuală se achită în termen de cel mult 60 de zile de la data comunicării deciziei.</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Contribuţia de asigurări sociale de sănătate privind persoanele care nu realizează venituri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Art. 296^32. - (1) Persoanele care nu realizează într-un an fiscal venituri de natura celor menţionate la cap. I-III, venituri sub forma indemnizaţiilor de şomaj, precum şi venituri din pensii mai mici de 740 lei şi nu se încadrează în categoriile de persoane care beneficiază de asigurarea de sănătate fără plata contribuţiei, pentru a dobândi calitatea de asigurat, au obligaţia plăţii contribuţiei individuale lunare de asigurări sociale de sănătate.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Pentru persoanele prevăzute la alin. (1), baza lunară de calcul al contribuţiei de asigurări sociale de sănătate datorate bugetului Fondului naţional unic de asigurări sociale de sănătate o reprezintă valoarea salariului minim brut pe ţară.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Plata contribuţiei de asigurări sociale de sănătate pentru contribuabilii prevăzuţi la alin. (1) se efectuează lunar, până la data de 25 inclusiv a lunii următoare celei pentru care se datorează contribuţia."</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Alineatul (2) al articolului 215 din </w:t>
      </w:r>
      <w:r>
        <w:rPr>
          <w:rFonts w:ascii="Courier New" w:hAnsi="Courier New" w:cs="Courier New"/>
          <w:vanish/>
          <w:lang w:val="en-US"/>
        </w:rPr>
        <w:t>&lt;LLNK 12006    95 10 201   0 17&gt;</w:t>
      </w:r>
      <w:r>
        <w:rPr>
          <w:rFonts w:ascii="Courier New" w:hAnsi="Courier New" w:cs="Courier New"/>
          <w:color w:val="0000FF"/>
          <w:u w:val="single"/>
          <w:lang w:val="en-US"/>
        </w:rPr>
        <w:t>Legea nr. 95/2006</w:t>
      </w:r>
      <w:r>
        <w:rPr>
          <w:rFonts w:ascii="Courier New" w:hAnsi="Courier New" w:cs="Courier New"/>
          <w:lang w:val="en-US"/>
        </w:rPr>
        <w:t xml:space="preserve"> privind reforma în domeniul sănătăţii, publicată în Monitorul Oficial al </w:t>
      </w:r>
      <w:r>
        <w:rPr>
          <w:rFonts w:ascii="Courier New" w:hAnsi="Courier New" w:cs="Courier New"/>
          <w:lang w:val="en-US"/>
        </w:rPr>
        <w:lastRenderedPageBreak/>
        <w:t>României, Partea I, nr. 372 din 28 aprilie 2006, cu modificările şi completările ulterioare, se modifică şi va avea următorul cuprins:</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Persoanele juridice sau fizice care au calitatea de angajator, precum şi persoanele asimilate angajatorilor sunt obligate să depună declaraţia privind obligaţiile de plată a contribuţiilor sociale, impozitului pe venit şi evidenţa nominală a persoanelor asigurate, la termenele prevăzute în </w:t>
      </w:r>
      <w:r>
        <w:rPr>
          <w:rFonts w:ascii="Courier New" w:hAnsi="Courier New" w:cs="Courier New"/>
          <w:vanish/>
          <w:lang w:val="en-US"/>
        </w:rPr>
        <w:t>&lt;LLNK 12003   571 10 201   0 18&gt;</w:t>
      </w:r>
      <w:r>
        <w:rPr>
          <w:rFonts w:ascii="Courier New" w:hAnsi="Courier New" w:cs="Courier New"/>
          <w:color w:val="0000FF"/>
          <w:u w:val="single"/>
          <w:lang w:val="en-US"/>
        </w:rPr>
        <w:t>Legea nr. 571/2003</w:t>
      </w:r>
      <w:r>
        <w:rPr>
          <w:rFonts w:ascii="Courier New" w:hAnsi="Courier New" w:cs="Courier New"/>
          <w:lang w:val="en-US"/>
        </w:rPr>
        <w:t xml:space="preserve"> privind Codul fiscal, cu modificările şi completările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Începând cu data de 1 iulie 2012 se abrogă </w:t>
      </w:r>
      <w:r>
        <w:rPr>
          <w:rFonts w:ascii="Courier New" w:hAnsi="Courier New" w:cs="Courier New"/>
          <w:vanish/>
          <w:lang w:val="en-US"/>
        </w:rPr>
        <w:t>&lt;LLNK 12010    58180 302   0 58&gt;</w:t>
      </w:r>
      <w:r>
        <w:rPr>
          <w:rFonts w:ascii="Courier New" w:hAnsi="Courier New" w:cs="Courier New"/>
          <w:color w:val="0000FF"/>
          <w:u w:val="single"/>
          <w:lang w:val="en-US"/>
        </w:rPr>
        <w:t>art. III din Ordonanţa de urgenţă a Guvernului nr. 58/2010</w:t>
      </w:r>
      <w:r>
        <w:rPr>
          <w:rFonts w:ascii="Courier New" w:hAnsi="Courier New" w:cs="Courier New"/>
          <w:lang w:val="en-US"/>
        </w:rPr>
        <w:t xml:space="preserve"> pentru modificarea şi completarea </w:t>
      </w:r>
      <w:r>
        <w:rPr>
          <w:rFonts w:ascii="Courier New" w:hAnsi="Courier New" w:cs="Courier New"/>
          <w:vanish/>
          <w:lang w:val="en-US"/>
        </w:rPr>
        <w:t>&lt;LLNK 12003   571 10 201   0 18&gt;</w:t>
      </w:r>
      <w:r>
        <w:rPr>
          <w:rFonts w:ascii="Courier New" w:hAnsi="Courier New" w:cs="Courier New"/>
          <w:color w:val="0000FF"/>
          <w:u w:val="single"/>
          <w:lang w:val="en-US"/>
        </w:rPr>
        <w:t>Legii nr. 571/2003</w:t>
      </w:r>
      <w:r>
        <w:rPr>
          <w:rFonts w:ascii="Courier New" w:hAnsi="Courier New" w:cs="Courier New"/>
          <w:lang w:val="en-US"/>
        </w:rPr>
        <w:t xml:space="preserve"> privind Codul fiscal şi alte măsuri financiar-fiscale, publicată în Monitorul Oficial al României, Partea I, nr. 431 din 28 iunie 2010, aprobată prin </w:t>
      </w:r>
      <w:r>
        <w:rPr>
          <w:rFonts w:ascii="Courier New" w:hAnsi="Courier New" w:cs="Courier New"/>
          <w:vanish/>
          <w:lang w:val="en-US"/>
        </w:rPr>
        <w:t>&lt;LLNK 12010   279 10 201   0 18&gt;</w:t>
      </w:r>
      <w:r>
        <w:rPr>
          <w:rFonts w:ascii="Courier New" w:hAnsi="Courier New" w:cs="Courier New"/>
          <w:color w:val="0000FF"/>
          <w:u w:val="single"/>
          <w:lang w:val="en-US"/>
        </w:rPr>
        <w:t>Legea nr. 279/2010</w:t>
      </w:r>
      <w:r>
        <w:rPr>
          <w:rFonts w:ascii="Courier New" w:hAnsi="Courier New" w:cs="Courier New"/>
          <w:lang w:val="en-US"/>
        </w:rPr>
        <w:t>, cu modificările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12010  1397 20 301   0 35&gt;</w:t>
      </w:r>
      <w:r>
        <w:rPr>
          <w:rFonts w:ascii="Courier New" w:hAnsi="Courier New" w:cs="Courier New"/>
          <w:color w:val="0000FF"/>
          <w:u w:val="single"/>
          <w:lang w:val="en-US"/>
        </w:rPr>
        <w:t>Hotărârea Guvernului nr. 1.397/2010</w:t>
      </w:r>
      <w:r>
        <w:rPr>
          <w:rFonts w:ascii="Courier New" w:hAnsi="Courier New" w:cs="Courier New"/>
          <w:lang w:val="en-US"/>
        </w:rPr>
        <w:t xml:space="preserve"> privind modelul, conţinutul, modalitatea de depunere şi de gestionare a "Declaraţiei privind obligaţiile de plată a contribuţiilor sociale, impozitului pe venit şi evidenţa nominală a persoanelor asigurate", publicată în Monitorul Oficial al României, Partea I, nr. 897 din 31 decembrie 2010, rectificată, se abrogă la data intrării în vigoare a ordinului comun prevăzut la </w:t>
      </w:r>
      <w:r>
        <w:rPr>
          <w:rFonts w:ascii="Courier New" w:hAnsi="Courier New" w:cs="Courier New"/>
          <w:vanish/>
          <w:lang w:val="en-US"/>
        </w:rPr>
        <w:t>&lt;LLNK 12003   571 10 202 296 44&gt;</w:t>
      </w:r>
      <w:r>
        <w:rPr>
          <w:rFonts w:ascii="Courier New" w:hAnsi="Courier New" w:cs="Courier New"/>
          <w:color w:val="0000FF"/>
          <w:u w:val="single"/>
          <w:lang w:val="en-US"/>
        </w:rPr>
        <w:t>art. 296^19 alin. (6) din Legea nr. 571/2003</w:t>
      </w:r>
      <w:r>
        <w:rPr>
          <w:rFonts w:ascii="Courier New" w:hAnsi="Courier New" w:cs="Courier New"/>
          <w:lang w:val="en-US"/>
        </w:rPr>
        <w:t xml:space="preserve"> privind Codul fiscal, cu modificările şi completările ulterioare.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Începând cu data de 1 iulie 2012, competenţa de administrare a contribuţiilor sociale obligatorii datorate de persoanele fizice prevăzute la cap. II şi III din titlul IX^2 al Codului fiscal revine Agenţiei Naţionale de Administrare Fiscală.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Competenţa de administrare a contribuţiilor sociale datorate de persoanele fizice prevăzute la alin. (1) pentru veniturile aferente perioadelor fiscale anterioare datei de 1 ianuarie 2012, precum şi perioadei 1 ianuarie-30 iunie 2012 cu titlu de contribuţii sociale aferente anului 2012 şi, totodată, pentru soluţionarea contestaţiilor împotriva actelor administrative prin care s-a făcut stabilirea revine caselor de asigurări sociale, potrivit legislaţiei specifice aplicabile fiecărei perioade.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(3) Prin excepţie de la prevederile alin. (2), în cazul efectuării inspecţiei fiscale pentru perioade anterioare datei de 1 ianuarie 2012, stabilirea contribuţiilor sociale, precum şi soluţionarea contestaţiilor împotriva actelor administrative prin care s-a făcut stabilirea revin organelor fiscale prevăzute la alin. (1).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(4) Începând cu data de 1 iulie 2012, casele de asigurări sociale predau organelor fiscale din subordinea Agenţiei Naţionale de Administrare Fiscală, în vederea colectării, creanţele reprezentând contribuţiile sociale datorate de persoanele fizice prevăzute la cap. II şi III din titlul IX^2 al Codului fiscal, stabilite şi neachitate până la data de 30 iunie 2012. Predarea-preluarea se face până la data de 30 septembrie 2012, pe titluri de creanţă şi pe scadenţe, pe baza protocolului de predare-primire şi a următoarelor documente: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a) înscrisuri în care sunt individualizate creanţele datorate şi neachitate până la data predării-preluării şi care reprezintă titluri executorii;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situaţia soldurilor contribuţiilor stabilite până de data de 30 iunie 2012 şi neîncasate până la aceeaşi dată;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o copie a titlurilor în care sunt individualizate plăţile anticipate stabilite pentru anul 2012;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orice alte informaţii disponibile, necesare urmăririi şi verificării sumelor datorate.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(5) Procedura de predare-primire a documentelor şi informaţiilor prevăzute la alin. (4) va fi aprobată prin ordin comun al ministrului finanţelor publice, al ministrului muncii, familiei şi protecţiei sociale şi al ministrului sănătăţii, în termen de 30 zile de la data publicării prezentei ordonanţe de urgenţă în Monitorul Oficial al României, Partea 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(6) Sumele reprezentând contribuţiile prevăzute la alin. (1), inclusiv dobânzile, penalităţile de întârziere sau majorările de întârziere, pentru care dreptul de a stabili şi/sau dreptul de a cere executarea silită s-au prescris până la data preluării în administrare a acestora de către Agenţia Naţională de Administrare Fiscală rămân în responsabilitatea caselor de asigurări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(7) După stabilirea contribuţiilor sociale obligatorii datorate de persoanele fizice potrivit alin. (2), casele de asigurări sociale transmit Agenţiei Naţionale de Administrare Fiscală o copie a titlurilor în care sunt individualizate contribuţiile sociale astfel stabilite, până cel târziu la data de 30 iunie 2013.</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(8) Începând cu data de 1 iulie 2012, contribuţiile sociale datorate de persoanele fizice prevăzute la cap. II şi III din titlul IX^2 al Codului fiscal se achită la unităţile Trezoreriei Statului din cadrul organelor fiscale în raza cărora sunt luaţi în administrare contribuabilii, în conturi de venituri bugetare distincte, codificate cu codul de identificare fiscală al contribuabililor.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(9) Pentru contribuţiile sociale prevăzute la alin. (1), procedurile de executare silită aflate în derulare la data de 1 iulie 2012 vor fi continuate de Agenţia Naţională de Administrare Fiscală, care se subrogă în drepturile şi obligaţiile caselor de asigurări sociale, actele îndeplinite anterior rămânând valabile.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(10) Pentru litigiile având ca obiect contestaţiile la executarea silită sau contestaţiile împotriva actelor prin care se dispun şi se duc la îndeplinire măsurile asigurătorii, precum şi în cazul litigiilor ce privesc procedurile de insolvenţă, aferente creanţelor prevăzute la alin. (4), Agenţia Naţională de Administrare Fiscală se subrogă în toate drepturile şi obligaţiile procesuale caselor de asigurări sociale şi dobândeşte calitatea procesuală a acestora, începând cu data de 1 iulie 2012, în toate procesele şi cererile aflate pe rolul instanţelor judecătoreşti, indiferent de faza de judecată.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VI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Pentru anul 2012, nivelul impozitelor prevăzute la </w:t>
      </w:r>
      <w:r>
        <w:rPr>
          <w:rFonts w:ascii="Courier New" w:hAnsi="Courier New" w:cs="Courier New"/>
          <w:vanish/>
          <w:lang w:val="en-US"/>
        </w:rPr>
        <w:t>&lt;LLNK 12003   571 10 202 263 48&gt;</w:t>
      </w:r>
      <w:r>
        <w:rPr>
          <w:rFonts w:ascii="Courier New" w:hAnsi="Courier New" w:cs="Courier New"/>
          <w:color w:val="0000FF"/>
          <w:u w:val="single"/>
          <w:lang w:val="en-US"/>
        </w:rPr>
        <w:t>art. 263 alin. (4) şi (5) din Legea nr. 571/2003</w:t>
      </w:r>
      <w:r>
        <w:rPr>
          <w:rFonts w:ascii="Courier New" w:hAnsi="Courier New" w:cs="Courier New"/>
          <w:lang w:val="en-US"/>
        </w:rPr>
        <w:t xml:space="preserve"> privind Codul fiscal, cu modificările şi completările ulterioare, va fi stabilit prin hotărâri ale consiliilor locale, adoptate în termen de 30 de zile de la data </w:t>
      </w:r>
      <w:r>
        <w:rPr>
          <w:rFonts w:ascii="Courier New" w:hAnsi="Courier New" w:cs="Courier New"/>
          <w:lang w:val="en-US"/>
        </w:rPr>
        <w:lastRenderedPageBreak/>
        <w:t>publicării prezentei ordonanţe de urgenţă în Monitorul Oficial al României, Partea 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VII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Prevederile art. I se aplică începând cu data de 1 ianuarie 2012, cu următoarele excepţii: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 prevederile art. I pct. 22, 24, 27, 28, 29, ale art. 62^1 alin. (2) de la art. I pct. 36, ale art. I pct. 42 şi 50 se aplică începând cu data publicării prezentei ordonanţe de urgenţă în Monitorul Oficial al României, Partea 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 prevederile art. I pct. 75 se aplică începând cu data de 1 aprilie 2012;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 prevederile art. I pct. 5 referitoare la art. 11 alin. (1^4) se aplică începând cu data de 1 iulie 2012 pentru beneficiarii care achiziţionează bunuri şi/sau servicii de la contribuabilii cărora li s-a anulat înregistrarea în scopuri de TVA conform prevederilor art. 153 alin. (9) lit. 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d) prevederile art. I pct. 89, 96, 101, 106, 107 şi 109 se aplică începând cu data de 1 iulie 2012.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Prevederile art. II se aplică începând cu data de 1 ianuarie 2012.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VIII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(1) Termenul de 1 ianuarie 2012, prevăzut pentru aplicarea </w:t>
      </w:r>
      <w:r>
        <w:rPr>
          <w:rFonts w:ascii="Courier New" w:hAnsi="Courier New" w:cs="Courier New"/>
          <w:vanish/>
          <w:lang w:val="en-US"/>
        </w:rPr>
        <w:t>&lt;LLNK 12011    30130 302   0 65&gt;</w:t>
      </w:r>
      <w:r>
        <w:rPr>
          <w:rFonts w:ascii="Courier New" w:hAnsi="Courier New" w:cs="Courier New"/>
          <w:color w:val="0000FF"/>
          <w:u w:val="single"/>
          <w:lang w:val="en-US"/>
        </w:rPr>
        <w:t>art. I pct. 50, 52, 66 şi 69 din Ordonanţa Guvernului nr. 30/2011</w:t>
      </w:r>
      <w:r>
        <w:rPr>
          <w:rFonts w:ascii="Courier New" w:hAnsi="Courier New" w:cs="Courier New"/>
          <w:lang w:val="en-US"/>
        </w:rPr>
        <w:t xml:space="preserve"> pentru modificarea şi completarea </w:t>
      </w:r>
      <w:r>
        <w:rPr>
          <w:rFonts w:ascii="Courier New" w:hAnsi="Courier New" w:cs="Courier New"/>
          <w:vanish/>
          <w:lang w:val="en-US"/>
        </w:rPr>
        <w:t>&lt;LLNK 12003   571 10 201   0 18&gt;</w:t>
      </w:r>
      <w:r>
        <w:rPr>
          <w:rFonts w:ascii="Courier New" w:hAnsi="Courier New" w:cs="Courier New"/>
          <w:color w:val="0000FF"/>
          <w:u w:val="single"/>
          <w:lang w:val="en-US"/>
        </w:rPr>
        <w:t>Legii nr. 571/2003</w:t>
      </w:r>
      <w:r>
        <w:rPr>
          <w:rFonts w:ascii="Courier New" w:hAnsi="Courier New" w:cs="Courier New"/>
          <w:lang w:val="en-US"/>
        </w:rPr>
        <w:t xml:space="preserve"> privind Codul fiscal, precum şi pentru reglementarea unor măsuri financiar-fiscale, se prorogă pentru data de 31 ianuarie 2012.</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(2) Termenul de 31 ianuarie 2012 inclusiv, prevăzut la </w:t>
      </w:r>
      <w:r>
        <w:rPr>
          <w:rFonts w:ascii="Courier New" w:hAnsi="Courier New" w:cs="Courier New"/>
          <w:vanish/>
          <w:lang w:val="en-US"/>
        </w:rPr>
        <w:t>&lt;LLNK 12011    30130 302   0 55&gt;</w:t>
      </w:r>
      <w:r>
        <w:rPr>
          <w:rFonts w:ascii="Courier New" w:hAnsi="Courier New" w:cs="Courier New"/>
          <w:color w:val="0000FF"/>
          <w:u w:val="single"/>
          <w:lang w:val="en-US"/>
        </w:rPr>
        <w:t>art. III alin. (1) din Ordonanţa Guvernului nr. 30/2011</w:t>
      </w:r>
      <w:r>
        <w:rPr>
          <w:rFonts w:ascii="Courier New" w:hAnsi="Courier New" w:cs="Courier New"/>
          <w:lang w:val="en-US"/>
        </w:rPr>
        <w:t>, se prorogă pentru data de 29 februarie 2012 inclusiv.</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color w:val="0000FF"/>
          <w:lang w:val="en-US"/>
        </w:rPr>
        <w:t xml:space="preserve">    ART. IX</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r>
        <w:rPr>
          <w:rFonts w:ascii="Courier New" w:hAnsi="Courier New" w:cs="Courier New"/>
          <w:vanish/>
          <w:lang w:val="en-US"/>
        </w:rPr>
        <w:t>&lt;LLNK 12003   571 10 201   0 18&gt;</w:t>
      </w:r>
      <w:r>
        <w:rPr>
          <w:rFonts w:ascii="Courier New" w:hAnsi="Courier New" w:cs="Courier New"/>
          <w:color w:val="0000FF"/>
          <w:u w:val="single"/>
          <w:lang w:val="en-US"/>
        </w:rPr>
        <w:t>Legea nr. 571/2003</w:t>
      </w:r>
      <w:r>
        <w:rPr>
          <w:rFonts w:ascii="Courier New" w:hAnsi="Courier New" w:cs="Courier New"/>
          <w:lang w:val="en-US"/>
        </w:rPr>
        <w:t xml:space="preserve"> privind Codul fiscal, publicată în Monitorul Oficial al României, Partea I, nr. 927 din 23 decembrie 2003, cu modificările şi completările ulterioare, precum şi cu modificările şi completările aduse prin prezenta ordonanţă de urgenţă, se va republica în Monitorul Oficial al României, Partea I, după aprobarea acesteia prin lege, dându-se textelor o nouă numerotare.</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PRIM-MINISTRU</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EMIL BOC</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Contrasemnează: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finanţelor publice,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Gheorghe Ialomiţianu</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muncii, familiei şi protecţiei sociale,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Sulfina Barbu</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sănătăţii,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Ritli Ladislau</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dezvoltării regionale şi turismului,</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lastRenderedPageBreak/>
        <w:t xml:space="preserve">                               Gheorghe Nastasia,</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general</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agriculturii şi dezvoltării rurale,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Valeriu Tabără</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p. Ministrul administraţiei şi internelor,</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Mihai Capră,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secretar de stat</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Ministrul afacerilor europene</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Leonard Orban</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Bucureşti, 27 decembrie 2011.</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125.</w:t>
      </w: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ANEXĂ</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(Anexa nr. 2 la titlul VII "Accize şi alte taxe speciale" din Codul fiscal)</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│Nr. │  Denumirea produsului sau grupei de produse  │        Acciza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│crt.│                                              │     - euro/tonă -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1. │Cafea verde                                   │          153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2. │Cafea prăjită, inclusiv cafea cu înlocuitori  │          225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 3. │Cafea solubilă                                │          900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*ST*</w:t>
      </w:r>
    </w:p>
    <w:p w:rsidR="000F4720" w:rsidRDefault="000F4720" w:rsidP="000F4720">
      <w:pPr>
        <w:autoSpaceDE w:val="0"/>
        <w:autoSpaceDN w:val="0"/>
        <w:adjustRightInd w:val="0"/>
        <w:spacing w:after="0" w:line="240" w:lineRule="auto"/>
        <w:rPr>
          <w:rFonts w:ascii="Courier New" w:hAnsi="Courier New" w:cs="Courier New"/>
          <w:lang w:val="en-US"/>
        </w:rPr>
      </w:pPr>
      <w:r>
        <w:rPr>
          <w:rFonts w:ascii="Courier New" w:hAnsi="Courier New" w:cs="Courier New"/>
          <w:lang w:val="en-US"/>
        </w:rPr>
        <w:t xml:space="preserve">                                      ----</w:t>
      </w:r>
    </w:p>
    <w:p w:rsidR="00F24B90" w:rsidRDefault="00F24B90"/>
    <w:sectPr w:rsidR="00F24B90" w:rsidSect="007606D3">
      <w:pgSz w:w="12240" w:h="15840"/>
      <w:pgMar w:top="1440" w:right="1440" w:bottom="1440" w:left="1440"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F4720"/>
    <w:rsid w:val="000F4720"/>
    <w:rsid w:val="00F24B90"/>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B9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55</Pages>
  <Words>22911</Words>
  <Characters>132885</Characters>
  <Application>Microsoft Office Word</Application>
  <DocSecurity>0</DocSecurity>
  <Lines>1107</Lines>
  <Paragraphs>310</Paragraphs>
  <ScaleCrop>false</ScaleCrop>
  <Company>ADR Sud Muntenia</Company>
  <LinksUpToDate>false</LinksUpToDate>
  <CharactersWithSpaces>155486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Anca Pascu</dc:creator>
  <cp:lastModifiedBy>Anca Pascu</cp:lastModifiedBy>
  <cp:revision>1</cp:revision>
  <dcterms:created xsi:type="dcterms:W3CDTF">2012-07-04T09:09:00Z</dcterms:created>
  <dcterms:modified xsi:type="dcterms:W3CDTF">2012-07-04T09:10:00Z</dcterms:modified>
</cp:coreProperties>
</file>